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21"/>
        <w:tblW w:w="0" w:type="auto"/>
        <w:tblLook w:val="04A0" w:firstRow="1" w:lastRow="0" w:firstColumn="1" w:lastColumn="0" w:noHBand="0" w:noVBand="1"/>
      </w:tblPr>
      <w:tblGrid>
        <w:gridCol w:w="3556"/>
        <w:gridCol w:w="5732"/>
      </w:tblGrid>
      <w:tr w:rsidR="00680600" w:rsidRPr="00A9292E" w:rsidTr="001651B8">
        <w:tc>
          <w:tcPr>
            <w:tcW w:w="3556" w:type="dxa"/>
          </w:tcPr>
          <w:p w:rsidR="00680600" w:rsidRPr="00A9292E" w:rsidRDefault="00680600" w:rsidP="001651B8">
            <w:pPr>
              <w:spacing w:after="0" w:line="240" w:lineRule="auto"/>
              <w:rPr>
                <w:rFonts w:ascii="Times New Roman" w:hAnsi="Times New Roman"/>
                <w:sz w:val="26"/>
                <w:szCs w:val="26"/>
              </w:rPr>
            </w:pPr>
            <w:r w:rsidRPr="00A9292E">
              <w:rPr>
                <w:rFonts w:ascii="Times New Roman" w:hAnsi="Times New Roman"/>
                <w:sz w:val="26"/>
                <w:szCs w:val="26"/>
              </w:rPr>
              <w:t>SỞ Y TẾ TỈNH ĐĂK NÔNG</w:t>
            </w:r>
          </w:p>
          <w:p w:rsidR="00680600" w:rsidRPr="00A9292E" w:rsidRDefault="009F5596" w:rsidP="001651B8">
            <w:pPr>
              <w:spacing w:after="0" w:line="240" w:lineRule="auto"/>
              <w:rPr>
                <w:rFonts w:ascii="Times New Roman" w:hAnsi="Times New Roman"/>
                <w:b/>
                <w:sz w:val="28"/>
                <w:szCs w:val="28"/>
              </w:rPr>
            </w:pPr>
            <w:r>
              <w:rPr>
                <w:rFonts w:ascii="Times New Roman" w:hAnsi="Times New Roman"/>
                <w:b/>
                <w:sz w:val="28"/>
                <w:szCs w:val="28"/>
              </w:rPr>
              <w:t>TTYT</w:t>
            </w:r>
            <w:r w:rsidR="00680600" w:rsidRPr="00A9292E">
              <w:rPr>
                <w:rFonts w:ascii="Times New Roman" w:hAnsi="Times New Roman"/>
                <w:b/>
                <w:sz w:val="28"/>
                <w:szCs w:val="28"/>
              </w:rPr>
              <w:t xml:space="preserve"> HUYỆN ĐĂK MIL</w:t>
            </w:r>
          </w:p>
          <w:p w:rsidR="00680600" w:rsidRPr="00A9292E" w:rsidRDefault="00680600" w:rsidP="001651B8">
            <w:pPr>
              <w:spacing w:after="0" w:line="240" w:lineRule="auto"/>
              <w:rPr>
                <w:rFonts w:ascii="Times New Roman" w:hAnsi="Times New Roman"/>
                <w:b/>
                <w:sz w:val="28"/>
                <w:szCs w:val="28"/>
              </w:rPr>
            </w:pPr>
            <w:r>
              <w:rPr>
                <w:rFonts w:ascii="Times New Roman" w:hAnsi="Times New Roman"/>
                <w:noProof/>
                <w:sz w:val="26"/>
                <w:szCs w:val="26"/>
              </w:rPr>
              <mc:AlternateContent>
                <mc:Choice Requires="wps">
                  <w:drawing>
                    <wp:anchor distT="0" distB="0" distL="114300" distR="114300" simplePos="0" relativeHeight="251650048" behindDoc="0" locked="0" layoutInCell="1" allowOverlap="1" wp14:anchorId="144C2B4D" wp14:editId="4925DDCC">
                      <wp:simplePos x="0" y="0"/>
                      <wp:positionH relativeFrom="column">
                        <wp:posOffset>371475</wp:posOffset>
                      </wp:positionH>
                      <wp:positionV relativeFrom="paragraph">
                        <wp:posOffset>20955</wp:posOffset>
                      </wp:positionV>
                      <wp:extent cx="12668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EE06D" id="_x0000_t32" coordsize="21600,21600" o:spt="32" o:oned="t" path="m,l21600,21600e" filled="f">
                      <v:path arrowok="t" fillok="f" o:connecttype="none"/>
                      <o:lock v:ext="edit" shapetype="t"/>
                    </v:shapetype>
                    <v:shape id="Straight Arrow Connector 3" o:spid="_x0000_s1026" type="#_x0000_t32" style="position:absolute;margin-left:29.25pt;margin-top:1.65pt;width:99.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hK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bT5XI1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"/>
                  </w:pict>
                </mc:Fallback>
              </mc:AlternateContent>
            </w:r>
          </w:p>
        </w:tc>
        <w:tc>
          <w:tcPr>
            <w:tcW w:w="5732" w:type="dxa"/>
          </w:tcPr>
          <w:p w:rsidR="00680600" w:rsidRPr="00A9292E" w:rsidRDefault="00680600" w:rsidP="001651B8">
            <w:pPr>
              <w:spacing w:after="0" w:line="240" w:lineRule="auto"/>
              <w:jc w:val="center"/>
              <w:rPr>
                <w:rFonts w:ascii="Times New Roman" w:hAnsi="Times New Roman"/>
                <w:b/>
                <w:sz w:val="26"/>
                <w:szCs w:val="26"/>
              </w:rPr>
            </w:pPr>
            <w:r w:rsidRPr="00A9292E">
              <w:rPr>
                <w:rFonts w:ascii="Times New Roman" w:hAnsi="Times New Roman"/>
                <w:b/>
                <w:sz w:val="26"/>
                <w:szCs w:val="26"/>
              </w:rPr>
              <w:t>CỘNG HÒA XÃ HỘI CHỦ NGHĨA VIỆT NAM</w:t>
            </w:r>
          </w:p>
          <w:p w:rsidR="00680600" w:rsidRPr="00A9292E" w:rsidRDefault="00680600" w:rsidP="001651B8">
            <w:pPr>
              <w:spacing w:after="0" w:line="240" w:lineRule="auto"/>
              <w:jc w:val="center"/>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1072" behindDoc="0" locked="0" layoutInCell="1" allowOverlap="1" wp14:anchorId="4CBAB71F" wp14:editId="320FFC33">
                      <wp:simplePos x="0" y="0"/>
                      <wp:positionH relativeFrom="column">
                        <wp:posOffset>719455</wp:posOffset>
                      </wp:positionH>
                      <wp:positionV relativeFrom="paragraph">
                        <wp:posOffset>225425</wp:posOffset>
                      </wp:positionV>
                      <wp:extent cx="22002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3193" id="Straight Arrow Connector 2" o:spid="_x0000_s1026" type="#_x0000_t32" style="position:absolute;margin-left:56.65pt;margin-top:17.75pt;width:173.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6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"/>
                  </w:pict>
                </mc:Fallback>
              </mc:AlternateContent>
            </w:r>
            <w:r w:rsidRPr="00A9292E">
              <w:rPr>
                <w:rFonts w:ascii="Times New Roman" w:hAnsi="Times New Roman"/>
                <w:b/>
                <w:sz w:val="28"/>
                <w:szCs w:val="28"/>
              </w:rPr>
              <w:t>Độc lập – Tự do – Hạnh phúc</w:t>
            </w:r>
          </w:p>
        </w:tc>
      </w:tr>
      <w:tr w:rsidR="00680600" w:rsidRPr="00A9292E" w:rsidTr="001651B8">
        <w:tc>
          <w:tcPr>
            <w:tcW w:w="3556" w:type="dxa"/>
          </w:tcPr>
          <w:p w:rsidR="00680600" w:rsidRPr="00A9292E" w:rsidRDefault="00680600" w:rsidP="001651B8">
            <w:pPr>
              <w:spacing w:after="0" w:line="240" w:lineRule="auto"/>
              <w:jc w:val="center"/>
              <w:rPr>
                <w:rFonts w:ascii="Times New Roman" w:hAnsi="Times New Roman"/>
                <w:sz w:val="28"/>
                <w:szCs w:val="28"/>
              </w:rPr>
            </w:pPr>
            <w:r w:rsidRPr="00A9292E">
              <w:rPr>
                <w:rFonts w:ascii="Times New Roman" w:hAnsi="Times New Roman"/>
                <w:sz w:val="28"/>
                <w:szCs w:val="28"/>
              </w:rPr>
              <w:t xml:space="preserve">Số:   </w:t>
            </w:r>
            <w:r w:rsidR="001D2387">
              <w:rPr>
                <w:rFonts w:ascii="Times New Roman" w:hAnsi="Times New Roman"/>
                <w:sz w:val="28"/>
                <w:szCs w:val="28"/>
              </w:rPr>
              <w:t xml:space="preserve"> </w:t>
            </w:r>
            <w:r w:rsidR="00674F31">
              <w:rPr>
                <w:rFonts w:ascii="Times New Roman" w:hAnsi="Times New Roman"/>
                <w:sz w:val="28"/>
                <w:szCs w:val="28"/>
              </w:rPr>
              <w:t xml:space="preserve"> </w:t>
            </w:r>
            <w:r w:rsidR="001C5B4C">
              <w:rPr>
                <w:rFonts w:ascii="Times New Roman" w:hAnsi="Times New Roman"/>
                <w:sz w:val="28"/>
                <w:szCs w:val="28"/>
              </w:rPr>
              <w:t xml:space="preserve">     </w:t>
            </w:r>
            <w:r w:rsidRPr="00A9292E">
              <w:rPr>
                <w:rFonts w:ascii="Times New Roman" w:hAnsi="Times New Roman"/>
                <w:sz w:val="28"/>
                <w:szCs w:val="28"/>
              </w:rPr>
              <w:t xml:space="preserve"> /</w:t>
            </w:r>
            <w:r>
              <w:rPr>
                <w:rFonts w:ascii="Times New Roman" w:hAnsi="Times New Roman"/>
                <w:sz w:val="28"/>
                <w:szCs w:val="28"/>
              </w:rPr>
              <w:t>BC-</w:t>
            </w:r>
            <w:r w:rsidR="009F5596">
              <w:rPr>
                <w:rFonts w:ascii="Times New Roman" w:hAnsi="Times New Roman"/>
                <w:sz w:val="28"/>
                <w:szCs w:val="28"/>
              </w:rPr>
              <w:t>TTYT</w:t>
            </w:r>
          </w:p>
          <w:p w:rsidR="00680600" w:rsidRPr="00A9292E" w:rsidRDefault="00680600" w:rsidP="001651B8">
            <w:pPr>
              <w:spacing w:after="0" w:line="240" w:lineRule="auto"/>
              <w:jc w:val="center"/>
              <w:rPr>
                <w:rFonts w:ascii="Times New Roman" w:hAnsi="Times New Roman"/>
                <w:sz w:val="24"/>
                <w:szCs w:val="24"/>
              </w:rPr>
            </w:pPr>
          </w:p>
        </w:tc>
        <w:tc>
          <w:tcPr>
            <w:tcW w:w="5732" w:type="dxa"/>
          </w:tcPr>
          <w:p w:rsidR="00680600" w:rsidRPr="00674F31" w:rsidRDefault="00680600" w:rsidP="001651B8">
            <w:pPr>
              <w:spacing w:after="0" w:line="240" w:lineRule="auto"/>
              <w:jc w:val="right"/>
              <w:rPr>
                <w:rFonts w:ascii="Times New Roman" w:hAnsi="Times New Roman"/>
                <w:i/>
                <w:sz w:val="28"/>
                <w:szCs w:val="28"/>
              </w:rPr>
            </w:pPr>
            <w:r>
              <w:rPr>
                <w:rFonts w:ascii="Times New Roman" w:hAnsi="Times New Roman"/>
                <w:i/>
                <w:sz w:val="28"/>
                <w:szCs w:val="28"/>
              </w:rPr>
              <w:t xml:space="preserve">Đăk Mil, ngày </w:t>
            </w:r>
            <w:r w:rsidR="00ED0CC4">
              <w:rPr>
                <w:rFonts w:ascii="Times New Roman" w:hAnsi="Times New Roman"/>
                <w:i/>
                <w:sz w:val="28"/>
                <w:szCs w:val="28"/>
              </w:rPr>
              <w:t>27</w:t>
            </w:r>
            <w:r w:rsidR="00674F31">
              <w:rPr>
                <w:rFonts w:ascii="Times New Roman" w:hAnsi="Times New Roman"/>
                <w:i/>
                <w:sz w:val="28"/>
                <w:szCs w:val="28"/>
              </w:rPr>
              <w:t xml:space="preserve"> </w:t>
            </w:r>
            <w:r>
              <w:rPr>
                <w:rFonts w:ascii="Times New Roman" w:hAnsi="Times New Roman"/>
                <w:i/>
                <w:sz w:val="28"/>
                <w:szCs w:val="28"/>
              </w:rPr>
              <w:t xml:space="preserve">tháng </w:t>
            </w:r>
            <w:r w:rsidR="00ED0CC4">
              <w:rPr>
                <w:rFonts w:ascii="Times New Roman" w:hAnsi="Times New Roman"/>
                <w:i/>
                <w:sz w:val="28"/>
                <w:szCs w:val="28"/>
              </w:rPr>
              <w:t>11</w:t>
            </w:r>
            <w:r w:rsidR="003C5991">
              <w:rPr>
                <w:rFonts w:ascii="Times New Roman" w:hAnsi="Times New Roman"/>
                <w:i/>
                <w:sz w:val="28"/>
                <w:szCs w:val="28"/>
              </w:rPr>
              <w:t xml:space="preserve"> năm 202</w:t>
            </w:r>
            <w:r w:rsidR="00E02F00">
              <w:rPr>
                <w:rFonts w:ascii="Times New Roman" w:hAnsi="Times New Roman"/>
                <w:i/>
                <w:sz w:val="28"/>
                <w:szCs w:val="28"/>
              </w:rPr>
              <w:t>4</w:t>
            </w:r>
          </w:p>
        </w:tc>
      </w:tr>
    </w:tbl>
    <w:p w:rsidR="009F5596" w:rsidRDefault="00680600" w:rsidP="00680600">
      <w:pPr>
        <w:spacing w:after="0" w:line="360" w:lineRule="auto"/>
        <w:jc w:val="center"/>
        <w:rPr>
          <w:rFonts w:ascii="Times New Roman" w:hAnsi="Times New Roman" w:cs="Times New Roman"/>
          <w:b/>
          <w:sz w:val="28"/>
          <w:szCs w:val="28"/>
        </w:rPr>
      </w:pPr>
      <w:r w:rsidRPr="008871D6">
        <w:rPr>
          <w:rFonts w:ascii="Times New Roman" w:hAnsi="Times New Roman" w:cs="Times New Roman"/>
          <w:b/>
          <w:sz w:val="28"/>
          <w:szCs w:val="28"/>
        </w:rPr>
        <w:t xml:space="preserve">BÁO CÁO </w:t>
      </w:r>
    </w:p>
    <w:p w:rsidR="00680600" w:rsidRPr="00674F31" w:rsidRDefault="009F5596" w:rsidP="00AB19CD">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14:anchorId="6F673F73" wp14:editId="66FA183C">
                <wp:simplePos x="0" y="0"/>
                <wp:positionH relativeFrom="column">
                  <wp:posOffset>1666240</wp:posOffset>
                </wp:positionH>
                <wp:positionV relativeFrom="paragraph">
                  <wp:posOffset>247650</wp:posOffset>
                </wp:positionV>
                <wp:extent cx="2752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A0D9C"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31.2pt,19.5pt" to="34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" strokecolor="black [3040]"/>
            </w:pict>
          </mc:Fallback>
        </mc:AlternateContent>
      </w:r>
      <w:r w:rsidR="00680600" w:rsidRPr="008871D6">
        <w:rPr>
          <w:rFonts w:ascii="Times New Roman" w:hAnsi="Times New Roman" w:cs="Times New Roman"/>
          <w:b/>
          <w:sz w:val="28"/>
          <w:szCs w:val="28"/>
        </w:rPr>
        <w:t xml:space="preserve">CHỈ SỐ </w:t>
      </w:r>
      <w:r w:rsidR="003C5991">
        <w:rPr>
          <w:rFonts w:ascii="Times New Roman" w:hAnsi="Times New Roman" w:cs="Times New Roman"/>
          <w:b/>
          <w:sz w:val="28"/>
          <w:szCs w:val="28"/>
        </w:rPr>
        <w:t>ĐO LƯỜNG CHẤT LƯỢNG NĂM 202</w:t>
      </w:r>
      <w:r w:rsidR="00E02F00">
        <w:rPr>
          <w:rFonts w:ascii="Times New Roman" w:hAnsi="Times New Roman" w:cs="Times New Roman"/>
          <w:b/>
          <w:sz w:val="28"/>
          <w:szCs w:val="28"/>
        </w:rPr>
        <w:t>4</w:t>
      </w:r>
    </w:p>
    <w:p w:rsidR="00AB19CD" w:rsidRPr="00AB19CD" w:rsidRDefault="00AB19CD" w:rsidP="00AB19CD">
      <w:pPr>
        <w:spacing w:after="0" w:line="360" w:lineRule="auto"/>
        <w:jc w:val="center"/>
        <w:rPr>
          <w:rFonts w:ascii="Times New Roman" w:hAnsi="Times New Roman" w:cs="Times New Roman"/>
          <w:b/>
          <w:sz w:val="10"/>
          <w:szCs w:val="10"/>
          <w:lang w:val="vi-VN"/>
        </w:rPr>
      </w:pPr>
    </w:p>
    <w:p w:rsidR="00627597" w:rsidRPr="00AB19CD" w:rsidRDefault="00627597" w:rsidP="00627597">
      <w:pPr>
        <w:spacing w:after="0" w:line="360" w:lineRule="auto"/>
        <w:ind w:firstLine="720"/>
        <w:rPr>
          <w:rFonts w:ascii="Times New Roman" w:hAnsi="Times New Roman" w:cs="Times New Roman"/>
          <w:b/>
          <w:sz w:val="28"/>
          <w:szCs w:val="28"/>
          <w:lang w:val="vi-VN"/>
        </w:rPr>
      </w:pPr>
      <w:r w:rsidRPr="00AB19CD">
        <w:rPr>
          <w:rFonts w:ascii="Times New Roman" w:hAnsi="Times New Roman" w:cs="Times New Roman"/>
          <w:b/>
          <w:sz w:val="28"/>
          <w:szCs w:val="28"/>
          <w:lang w:val="vi-VN"/>
        </w:rPr>
        <w:t>I/ Báo cáo chỉ số đo lường năm 202</w:t>
      </w:r>
      <w:r w:rsidR="00E02F00">
        <w:rPr>
          <w:rFonts w:ascii="Times New Roman" w:hAnsi="Times New Roman" w:cs="Times New Roman"/>
          <w:b/>
          <w:sz w:val="28"/>
          <w:szCs w:val="28"/>
        </w:rPr>
        <w:t>4</w:t>
      </w:r>
      <w:r w:rsidRPr="00AB19CD">
        <w:rPr>
          <w:rFonts w:ascii="Times New Roman" w:hAnsi="Times New Roman" w:cs="Times New Roman"/>
          <w:b/>
          <w:sz w:val="28"/>
          <w:szCs w:val="28"/>
          <w:lang w:val="vi-VN"/>
        </w:rPr>
        <w:t>:</w:t>
      </w:r>
    </w:p>
    <w:tbl>
      <w:tblPr>
        <w:tblStyle w:val="TableGrid"/>
        <w:tblW w:w="9924" w:type="dxa"/>
        <w:tblInd w:w="-318" w:type="dxa"/>
        <w:tblLayout w:type="fixed"/>
        <w:tblLook w:val="04A0" w:firstRow="1" w:lastRow="0" w:firstColumn="1" w:lastColumn="0" w:noHBand="0" w:noVBand="1"/>
      </w:tblPr>
      <w:tblGrid>
        <w:gridCol w:w="1135"/>
        <w:gridCol w:w="3827"/>
        <w:gridCol w:w="3969"/>
        <w:gridCol w:w="993"/>
      </w:tblGrid>
      <w:tr w:rsidR="00E0322E" w:rsidTr="00695FCC">
        <w:tc>
          <w:tcPr>
            <w:tcW w:w="1135" w:type="dxa"/>
            <w:vAlign w:val="center"/>
          </w:tcPr>
          <w:p w:rsidR="00E0322E" w:rsidRPr="00627597" w:rsidRDefault="00E0322E" w:rsidP="007245C2">
            <w:pPr>
              <w:spacing w:line="360" w:lineRule="auto"/>
              <w:jc w:val="center"/>
              <w:rPr>
                <w:rFonts w:ascii="Times New Roman" w:hAnsi="Times New Roman" w:cs="Times New Roman"/>
                <w:b/>
                <w:sz w:val="26"/>
                <w:szCs w:val="26"/>
              </w:rPr>
            </w:pPr>
            <w:r w:rsidRPr="00627597">
              <w:rPr>
                <w:rFonts w:ascii="Times New Roman" w:hAnsi="Times New Roman" w:cs="Times New Roman"/>
                <w:b/>
                <w:sz w:val="26"/>
                <w:szCs w:val="26"/>
              </w:rPr>
              <w:t>Chỉ số</w:t>
            </w:r>
          </w:p>
        </w:tc>
        <w:tc>
          <w:tcPr>
            <w:tcW w:w="3827" w:type="dxa"/>
            <w:vAlign w:val="center"/>
          </w:tcPr>
          <w:p w:rsidR="00E0322E" w:rsidRPr="00627597" w:rsidRDefault="00E0322E" w:rsidP="007245C2">
            <w:pPr>
              <w:spacing w:line="360" w:lineRule="auto"/>
              <w:jc w:val="center"/>
              <w:rPr>
                <w:rFonts w:ascii="Times New Roman" w:hAnsi="Times New Roman" w:cs="Times New Roman"/>
                <w:b/>
                <w:sz w:val="26"/>
                <w:szCs w:val="26"/>
              </w:rPr>
            </w:pPr>
            <w:r w:rsidRPr="00627597">
              <w:rPr>
                <w:rFonts w:ascii="Times New Roman" w:hAnsi="Times New Roman" w:cs="Times New Roman"/>
                <w:b/>
                <w:sz w:val="26"/>
                <w:szCs w:val="26"/>
              </w:rPr>
              <w:t>Tên chỉ số</w:t>
            </w:r>
          </w:p>
          <w:p w:rsidR="00E0322E" w:rsidRPr="00627597" w:rsidRDefault="00E0322E" w:rsidP="007245C2">
            <w:pPr>
              <w:spacing w:line="360" w:lineRule="auto"/>
              <w:jc w:val="center"/>
              <w:rPr>
                <w:rFonts w:ascii="Times New Roman" w:hAnsi="Times New Roman" w:cs="Times New Roman"/>
                <w:b/>
                <w:sz w:val="26"/>
                <w:szCs w:val="26"/>
              </w:rPr>
            </w:pPr>
            <w:r w:rsidRPr="00627597">
              <w:rPr>
                <w:rFonts w:ascii="Times New Roman" w:hAnsi="Times New Roman" w:cs="Times New Roman"/>
                <w:b/>
                <w:sz w:val="26"/>
                <w:szCs w:val="26"/>
              </w:rPr>
              <w:t xml:space="preserve">( Tần xuất báo cáo </w:t>
            </w:r>
            <w:r w:rsidR="00ED0CC4">
              <w:rPr>
                <w:rFonts w:ascii="Times New Roman" w:hAnsi="Times New Roman" w:cs="Times New Roman"/>
                <w:b/>
                <w:sz w:val="26"/>
                <w:szCs w:val="26"/>
              </w:rPr>
              <w:t>12</w:t>
            </w:r>
            <w:r w:rsidR="00283762">
              <w:rPr>
                <w:rFonts w:ascii="Times New Roman" w:hAnsi="Times New Roman" w:cs="Times New Roman"/>
                <w:b/>
                <w:sz w:val="26"/>
                <w:szCs w:val="26"/>
              </w:rPr>
              <w:t xml:space="preserve"> </w:t>
            </w:r>
            <w:r w:rsidRPr="00627597">
              <w:rPr>
                <w:rFonts w:ascii="Times New Roman" w:hAnsi="Times New Roman" w:cs="Times New Roman"/>
                <w:b/>
                <w:sz w:val="26"/>
                <w:szCs w:val="26"/>
              </w:rPr>
              <w:t>tháng )</w:t>
            </w:r>
          </w:p>
        </w:tc>
        <w:tc>
          <w:tcPr>
            <w:tcW w:w="3969" w:type="dxa"/>
            <w:vAlign w:val="center"/>
          </w:tcPr>
          <w:p w:rsidR="00E0322E" w:rsidRPr="00627597" w:rsidRDefault="00E0322E" w:rsidP="007245C2">
            <w:pPr>
              <w:spacing w:line="360" w:lineRule="auto"/>
              <w:jc w:val="center"/>
              <w:rPr>
                <w:rFonts w:ascii="Times New Roman" w:hAnsi="Times New Roman" w:cs="Times New Roman"/>
                <w:b/>
                <w:sz w:val="26"/>
                <w:szCs w:val="26"/>
              </w:rPr>
            </w:pPr>
            <w:r w:rsidRPr="00627597">
              <w:rPr>
                <w:rFonts w:ascii="Times New Roman" w:hAnsi="Times New Roman" w:cs="Times New Roman"/>
                <w:b/>
                <w:sz w:val="26"/>
                <w:szCs w:val="26"/>
              </w:rPr>
              <w:t>Kết quả ( Số liệu từ ngày 01/01/20</w:t>
            </w:r>
            <w:r w:rsidR="002A27F8">
              <w:rPr>
                <w:rFonts w:ascii="Times New Roman" w:hAnsi="Times New Roman" w:cs="Times New Roman"/>
                <w:b/>
                <w:sz w:val="26"/>
                <w:szCs w:val="26"/>
                <w:lang w:val="vi-VN"/>
              </w:rPr>
              <w:t>2</w:t>
            </w:r>
            <w:r w:rsidR="004B069A">
              <w:rPr>
                <w:rFonts w:ascii="Times New Roman" w:hAnsi="Times New Roman" w:cs="Times New Roman"/>
                <w:b/>
                <w:sz w:val="26"/>
                <w:szCs w:val="26"/>
              </w:rPr>
              <w:t>4</w:t>
            </w:r>
            <w:r w:rsidRPr="00627597">
              <w:rPr>
                <w:rFonts w:ascii="Times New Roman" w:hAnsi="Times New Roman" w:cs="Times New Roman"/>
                <w:b/>
                <w:sz w:val="26"/>
                <w:szCs w:val="26"/>
              </w:rPr>
              <w:t xml:space="preserve"> đến </w:t>
            </w:r>
            <w:r w:rsidR="00ED0CC4">
              <w:rPr>
                <w:rFonts w:ascii="Times New Roman" w:hAnsi="Times New Roman" w:cs="Times New Roman"/>
                <w:b/>
                <w:sz w:val="26"/>
                <w:szCs w:val="26"/>
              </w:rPr>
              <w:t>15</w:t>
            </w:r>
            <w:r w:rsidR="001D2387">
              <w:rPr>
                <w:rFonts w:ascii="Times New Roman" w:hAnsi="Times New Roman" w:cs="Times New Roman"/>
                <w:b/>
                <w:sz w:val="26"/>
                <w:szCs w:val="26"/>
              </w:rPr>
              <w:t>/</w:t>
            </w:r>
            <w:r w:rsidR="00ED0CC4">
              <w:rPr>
                <w:rFonts w:ascii="Times New Roman" w:hAnsi="Times New Roman" w:cs="Times New Roman"/>
                <w:b/>
                <w:sz w:val="26"/>
                <w:szCs w:val="26"/>
              </w:rPr>
              <w:t>11</w:t>
            </w:r>
            <w:r w:rsidRPr="00627597">
              <w:rPr>
                <w:rFonts w:ascii="Times New Roman" w:hAnsi="Times New Roman" w:cs="Times New Roman"/>
                <w:b/>
                <w:sz w:val="26"/>
                <w:szCs w:val="26"/>
              </w:rPr>
              <w:t>/20</w:t>
            </w:r>
            <w:r w:rsidR="002A27F8">
              <w:rPr>
                <w:rFonts w:ascii="Times New Roman" w:hAnsi="Times New Roman" w:cs="Times New Roman"/>
                <w:b/>
                <w:sz w:val="26"/>
                <w:szCs w:val="26"/>
                <w:lang w:val="vi-VN"/>
              </w:rPr>
              <w:t>2</w:t>
            </w:r>
            <w:r w:rsidR="00E02F00">
              <w:rPr>
                <w:rFonts w:ascii="Times New Roman" w:hAnsi="Times New Roman" w:cs="Times New Roman"/>
                <w:b/>
                <w:sz w:val="26"/>
                <w:szCs w:val="26"/>
              </w:rPr>
              <w:t>4</w:t>
            </w:r>
            <w:r w:rsidRPr="00627597">
              <w:rPr>
                <w:rFonts w:ascii="Times New Roman" w:hAnsi="Times New Roman" w:cs="Times New Roman"/>
                <w:b/>
                <w:sz w:val="26"/>
                <w:szCs w:val="26"/>
              </w:rPr>
              <w:t>)</w:t>
            </w:r>
          </w:p>
        </w:tc>
        <w:tc>
          <w:tcPr>
            <w:tcW w:w="993" w:type="dxa"/>
          </w:tcPr>
          <w:p w:rsidR="00E0322E" w:rsidRDefault="00E0322E"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Đạt/</w:t>
            </w:r>
          </w:p>
          <w:p w:rsidR="00E0322E" w:rsidRPr="00627597" w:rsidRDefault="00E0322E"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Không đạt</w:t>
            </w:r>
          </w:p>
        </w:tc>
      </w:tr>
      <w:tr w:rsidR="005D7FCD" w:rsidTr="00695FCC">
        <w:tc>
          <w:tcPr>
            <w:tcW w:w="1135" w:type="dxa"/>
            <w:vAlign w:val="center"/>
          </w:tcPr>
          <w:p w:rsidR="005D7FCD" w:rsidRPr="00627597" w:rsidRDefault="005D7FCD"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Chỉ số 1</w:t>
            </w:r>
          </w:p>
        </w:tc>
        <w:tc>
          <w:tcPr>
            <w:tcW w:w="3827" w:type="dxa"/>
            <w:vAlign w:val="center"/>
          </w:tcPr>
          <w:p w:rsidR="005D7FCD" w:rsidRPr="00ED0CC4" w:rsidRDefault="005D7FCD" w:rsidP="00864FF3">
            <w:pPr>
              <w:spacing w:line="360" w:lineRule="auto"/>
              <w:rPr>
                <w:rFonts w:ascii="Times New Roman" w:hAnsi="Times New Roman" w:cs="Times New Roman"/>
                <w:sz w:val="26"/>
                <w:szCs w:val="26"/>
              </w:rPr>
            </w:pPr>
            <w:r w:rsidRPr="00ED0CC4">
              <w:rPr>
                <w:rFonts w:ascii="Times New Roman" w:hAnsi="Times New Roman" w:cs="Times New Roman"/>
                <w:sz w:val="26"/>
                <w:szCs w:val="26"/>
              </w:rPr>
              <w:t>Tỷ lệ thực hiện cải tiến chất lượng đúng tiến độ</w:t>
            </w:r>
          </w:p>
        </w:tc>
        <w:tc>
          <w:tcPr>
            <w:tcW w:w="3969" w:type="dxa"/>
            <w:vAlign w:val="center"/>
          </w:tcPr>
          <w:p w:rsidR="005D7FCD" w:rsidRPr="00627597" w:rsidRDefault="005D7FCD" w:rsidP="00CC7DF8">
            <w:pPr>
              <w:spacing w:line="360" w:lineRule="auto"/>
              <w:jc w:val="right"/>
              <w:rPr>
                <w:rFonts w:ascii="Times New Roman" w:hAnsi="Times New Roman" w:cs="Times New Roman"/>
                <w:b/>
                <w:sz w:val="26"/>
                <w:szCs w:val="26"/>
              </w:rPr>
            </w:pPr>
            <w:r>
              <w:rPr>
                <w:rFonts w:ascii="Times New Roman" w:hAnsi="Times New Roman" w:cs="Times New Roman"/>
                <w:sz w:val="26"/>
                <w:szCs w:val="26"/>
              </w:rPr>
              <w:t>83</w:t>
            </w:r>
            <w:r w:rsidRPr="00EF3A80">
              <w:rPr>
                <w:rFonts w:ascii="Times New Roman" w:hAnsi="Times New Roman" w:cs="Times New Roman"/>
                <w:sz w:val="26"/>
                <w:szCs w:val="26"/>
              </w:rPr>
              <w:t>*100/83=</w:t>
            </w:r>
            <w:r>
              <w:rPr>
                <w:rFonts w:ascii="Times New Roman" w:hAnsi="Times New Roman" w:cs="Times New Roman"/>
                <w:sz w:val="26"/>
                <w:szCs w:val="26"/>
              </w:rPr>
              <w:t xml:space="preserve"> </w:t>
            </w:r>
            <w:r>
              <w:rPr>
                <w:rFonts w:ascii="Times New Roman" w:hAnsi="Times New Roman" w:cs="Times New Roman"/>
                <w:b/>
                <w:sz w:val="26"/>
                <w:szCs w:val="26"/>
              </w:rPr>
              <w:t>100</w:t>
            </w:r>
            <w:r w:rsidRPr="00EF3A80">
              <w:rPr>
                <w:rFonts w:ascii="Times New Roman" w:hAnsi="Times New Roman" w:cs="Times New Roman"/>
                <w:b/>
                <w:sz w:val="26"/>
                <w:szCs w:val="26"/>
              </w:rPr>
              <w:t>%</w:t>
            </w:r>
          </w:p>
        </w:tc>
        <w:tc>
          <w:tcPr>
            <w:tcW w:w="993" w:type="dxa"/>
          </w:tcPr>
          <w:p w:rsidR="005D7FCD" w:rsidRDefault="005D7FCD" w:rsidP="00695FCC">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Đạt</w:t>
            </w:r>
          </w:p>
        </w:tc>
      </w:tr>
      <w:tr w:rsidR="005D7FCD" w:rsidTr="00695FCC">
        <w:tc>
          <w:tcPr>
            <w:tcW w:w="1135" w:type="dxa"/>
            <w:vAlign w:val="center"/>
          </w:tcPr>
          <w:p w:rsidR="005D7FCD" w:rsidRDefault="005D7FCD"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Chỉ số 2</w:t>
            </w:r>
          </w:p>
        </w:tc>
        <w:tc>
          <w:tcPr>
            <w:tcW w:w="3827" w:type="dxa"/>
            <w:vAlign w:val="center"/>
          </w:tcPr>
          <w:p w:rsidR="005D7FCD" w:rsidRPr="00ED0CC4" w:rsidRDefault="005D7FCD" w:rsidP="00864FF3">
            <w:pPr>
              <w:spacing w:line="360" w:lineRule="auto"/>
              <w:rPr>
                <w:rFonts w:ascii="Times New Roman" w:hAnsi="Times New Roman" w:cs="Times New Roman"/>
                <w:sz w:val="26"/>
                <w:szCs w:val="26"/>
              </w:rPr>
            </w:pPr>
            <w:r w:rsidRPr="00ED0CC4">
              <w:rPr>
                <w:rFonts w:ascii="Times New Roman" w:hAnsi="Times New Roman" w:cs="Times New Roman"/>
                <w:sz w:val="26"/>
                <w:szCs w:val="26"/>
              </w:rPr>
              <w:t>Tỷ lệ phẫu thuật loại II trở lên</w:t>
            </w:r>
          </w:p>
        </w:tc>
        <w:tc>
          <w:tcPr>
            <w:tcW w:w="3969" w:type="dxa"/>
            <w:vAlign w:val="center"/>
          </w:tcPr>
          <w:p w:rsidR="005D7FCD" w:rsidRDefault="008B2CBB" w:rsidP="00CC7DF8">
            <w:pPr>
              <w:spacing w:line="360" w:lineRule="auto"/>
              <w:jc w:val="right"/>
              <w:rPr>
                <w:rFonts w:ascii="Times New Roman" w:hAnsi="Times New Roman" w:cs="Times New Roman"/>
                <w:sz w:val="26"/>
                <w:szCs w:val="26"/>
              </w:rPr>
            </w:pPr>
            <w:r>
              <w:rPr>
                <w:rFonts w:ascii="Times New Roman" w:hAnsi="Times New Roman" w:cs="Times New Roman"/>
                <w:sz w:val="26"/>
                <w:szCs w:val="26"/>
              </w:rPr>
              <w:t>538</w:t>
            </w:r>
            <w:r w:rsidR="00502041">
              <w:rPr>
                <w:rFonts w:ascii="Times New Roman" w:hAnsi="Times New Roman" w:cs="Times New Roman"/>
                <w:sz w:val="26"/>
                <w:szCs w:val="26"/>
              </w:rPr>
              <w:t>*100/551=</w:t>
            </w:r>
            <w:r w:rsidR="00502041" w:rsidRPr="00CC7DF8">
              <w:rPr>
                <w:rFonts w:ascii="Times New Roman" w:hAnsi="Times New Roman" w:cs="Times New Roman"/>
                <w:b/>
                <w:sz w:val="26"/>
                <w:szCs w:val="26"/>
              </w:rPr>
              <w:t>97.7%</w:t>
            </w:r>
          </w:p>
        </w:tc>
        <w:tc>
          <w:tcPr>
            <w:tcW w:w="993" w:type="dxa"/>
          </w:tcPr>
          <w:p w:rsidR="005D7FCD" w:rsidRDefault="00502041"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Đạt</w:t>
            </w:r>
          </w:p>
        </w:tc>
      </w:tr>
      <w:tr w:rsidR="00964970" w:rsidTr="00695FCC">
        <w:tc>
          <w:tcPr>
            <w:tcW w:w="1135" w:type="dxa"/>
            <w:vAlign w:val="center"/>
          </w:tcPr>
          <w:p w:rsidR="00964970" w:rsidRDefault="00964970"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Chỉ số 3</w:t>
            </w:r>
          </w:p>
        </w:tc>
        <w:tc>
          <w:tcPr>
            <w:tcW w:w="3827" w:type="dxa"/>
            <w:vAlign w:val="center"/>
          </w:tcPr>
          <w:p w:rsidR="00964970" w:rsidRPr="00ED0CC4" w:rsidRDefault="00ED0CC4" w:rsidP="00864FF3">
            <w:pPr>
              <w:spacing w:line="360" w:lineRule="auto"/>
              <w:rPr>
                <w:rFonts w:ascii="Times New Roman" w:hAnsi="Times New Roman" w:cs="Times New Roman"/>
                <w:sz w:val="26"/>
                <w:szCs w:val="26"/>
              </w:rPr>
            </w:pPr>
            <w:r w:rsidRPr="00ED0CC4">
              <w:rPr>
                <w:rFonts w:ascii="Times New Roman" w:hAnsi="Times New Roman" w:cs="Times New Roman"/>
                <w:sz w:val="26"/>
                <w:szCs w:val="26"/>
              </w:rPr>
              <w:t>Tỷ lệ sự cố y khoa trong đơn vị được phát hiện và báo cáo</w:t>
            </w:r>
          </w:p>
        </w:tc>
        <w:tc>
          <w:tcPr>
            <w:tcW w:w="3969" w:type="dxa"/>
            <w:vAlign w:val="center"/>
          </w:tcPr>
          <w:p w:rsidR="00964970" w:rsidRPr="00CC7DF8" w:rsidRDefault="00502041" w:rsidP="00CC7DF8">
            <w:pPr>
              <w:spacing w:line="360" w:lineRule="auto"/>
              <w:jc w:val="right"/>
              <w:rPr>
                <w:rFonts w:ascii="Times New Roman" w:hAnsi="Times New Roman" w:cs="Times New Roman"/>
                <w:b/>
                <w:sz w:val="26"/>
                <w:szCs w:val="26"/>
              </w:rPr>
            </w:pPr>
            <w:r w:rsidRPr="00CC7DF8">
              <w:rPr>
                <w:rFonts w:ascii="Times New Roman" w:hAnsi="Times New Roman" w:cs="Times New Roman"/>
                <w:b/>
                <w:sz w:val="26"/>
                <w:szCs w:val="26"/>
              </w:rPr>
              <w:t>100%</w:t>
            </w:r>
          </w:p>
        </w:tc>
        <w:tc>
          <w:tcPr>
            <w:tcW w:w="993" w:type="dxa"/>
          </w:tcPr>
          <w:p w:rsidR="00964970" w:rsidRDefault="00502041" w:rsidP="007245C2">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Đạt </w:t>
            </w:r>
          </w:p>
        </w:tc>
      </w:tr>
      <w:tr w:rsidR="00E10E3D" w:rsidTr="00695FCC">
        <w:tc>
          <w:tcPr>
            <w:tcW w:w="1135" w:type="dxa"/>
            <w:vAlign w:val="center"/>
          </w:tcPr>
          <w:p w:rsidR="00E10E3D" w:rsidRPr="00627597" w:rsidRDefault="00E10E3D" w:rsidP="00E10E3D">
            <w:pPr>
              <w:spacing w:line="360" w:lineRule="auto"/>
              <w:jc w:val="center"/>
              <w:rPr>
                <w:rFonts w:ascii="Times New Roman" w:hAnsi="Times New Roman" w:cs="Times New Roman"/>
                <w:b/>
                <w:sz w:val="26"/>
                <w:szCs w:val="26"/>
              </w:rPr>
            </w:pPr>
            <w:r w:rsidRPr="00627597">
              <w:rPr>
                <w:rFonts w:ascii="Times New Roman" w:hAnsi="Times New Roman" w:cs="Times New Roman"/>
                <w:b/>
                <w:sz w:val="26"/>
                <w:szCs w:val="26"/>
              </w:rPr>
              <w:t xml:space="preserve">Chỉ số </w:t>
            </w:r>
            <w:r w:rsidR="00E02F00">
              <w:rPr>
                <w:rFonts w:ascii="Times New Roman" w:hAnsi="Times New Roman" w:cs="Times New Roman"/>
                <w:b/>
                <w:sz w:val="26"/>
                <w:szCs w:val="26"/>
              </w:rPr>
              <w:t>4</w:t>
            </w:r>
          </w:p>
        </w:tc>
        <w:tc>
          <w:tcPr>
            <w:tcW w:w="3827" w:type="dxa"/>
            <w:vAlign w:val="center"/>
          </w:tcPr>
          <w:p w:rsidR="00E10E3D" w:rsidRPr="00627597" w:rsidRDefault="00E10E3D" w:rsidP="00864FF3">
            <w:pPr>
              <w:spacing w:line="360" w:lineRule="auto"/>
              <w:rPr>
                <w:rFonts w:ascii="Times New Roman" w:hAnsi="Times New Roman" w:cs="Times New Roman"/>
                <w:sz w:val="26"/>
                <w:szCs w:val="26"/>
              </w:rPr>
            </w:pPr>
            <w:r w:rsidRPr="00627597">
              <w:rPr>
                <w:rFonts w:ascii="Times New Roman" w:hAnsi="Times New Roman" w:cs="Times New Roman"/>
                <w:sz w:val="26"/>
                <w:szCs w:val="26"/>
              </w:rPr>
              <w:t>Thời gian nằm viện trung bình.</w:t>
            </w:r>
          </w:p>
        </w:tc>
        <w:tc>
          <w:tcPr>
            <w:tcW w:w="3969" w:type="dxa"/>
            <w:vAlign w:val="center"/>
          </w:tcPr>
          <w:p w:rsidR="00E10E3D" w:rsidRPr="00F10433" w:rsidRDefault="00502041" w:rsidP="00CC7DF8">
            <w:pPr>
              <w:spacing w:line="360" w:lineRule="auto"/>
              <w:jc w:val="right"/>
              <w:rPr>
                <w:rFonts w:ascii="Times New Roman" w:hAnsi="Times New Roman"/>
                <w:b/>
                <w:sz w:val="26"/>
                <w:szCs w:val="26"/>
              </w:rPr>
            </w:pPr>
            <w:r>
              <w:rPr>
                <w:rFonts w:ascii="Times New Roman" w:hAnsi="Times New Roman"/>
                <w:sz w:val="26"/>
                <w:szCs w:val="26"/>
              </w:rPr>
              <w:t>47983/10548</w:t>
            </w:r>
            <w:r w:rsidR="00413416">
              <w:rPr>
                <w:rFonts w:ascii="Times New Roman" w:hAnsi="Times New Roman"/>
                <w:b/>
                <w:sz w:val="26"/>
                <w:szCs w:val="26"/>
              </w:rPr>
              <w:t>=4.5 ngày</w:t>
            </w:r>
          </w:p>
        </w:tc>
        <w:tc>
          <w:tcPr>
            <w:tcW w:w="993" w:type="dxa"/>
          </w:tcPr>
          <w:p w:rsidR="00E10E3D" w:rsidRPr="007C27FC" w:rsidRDefault="00C3030A" w:rsidP="00E10E3D">
            <w:pPr>
              <w:spacing w:line="360" w:lineRule="auto"/>
              <w:jc w:val="center"/>
              <w:rPr>
                <w:rFonts w:ascii="Times New Roman" w:hAnsi="Times New Roman" w:cs="Times New Roman"/>
                <w:b/>
                <w:sz w:val="26"/>
                <w:szCs w:val="26"/>
              </w:rPr>
            </w:pPr>
            <w:r w:rsidRPr="007C27FC">
              <w:rPr>
                <w:rFonts w:ascii="Times New Roman" w:hAnsi="Times New Roman" w:cs="Times New Roman"/>
                <w:b/>
                <w:sz w:val="26"/>
                <w:szCs w:val="26"/>
              </w:rPr>
              <w:t xml:space="preserve">Đạt </w:t>
            </w:r>
          </w:p>
        </w:tc>
      </w:tr>
      <w:tr w:rsidR="00E10E3D" w:rsidRPr="0088386D" w:rsidTr="00695FCC">
        <w:tc>
          <w:tcPr>
            <w:tcW w:w="1135" w:type="dxa"/>
            <w:vAlign w:val="center"/>
          </w:tcPr>
          <w:p w:rsidR="00E10E3D" w:rsidRPr="00627597" w:rsidRDefault="00E10E3D" w:rsidP="00E10E3D">
            <w:pPr>
              <w:spacing w:line="360" w:lineRule="auto"/>
              <w:jc w:val="center"/>
              <w:rPr>
                <w:rFonts w:ascii="Times New Roman" w:hAnsi="Times New Roman" w:cs="Times New Roman"/>
                <w:b/>
                <w:sz w:val="26"/>
                <w:szCs w:val="26"/>
              </w:rPr>
            </w:pPr>
            <w:r w:rsidRPr="00627597">
              <w:rPr>
                <w:rFonts w:ascii="Times New Roman" w:hAnsi="Times New Roman" w:cs="Times New Roman"/>
                <w:b/>
                <w:sz w:val="26"/>
                <w:szCs w:val="26"/>
              </w:rPr>
              <w:t xml:space="preserve">Chỉ số </w:t>
            </w:r>
            <w:r w:rsidR="00E02F00">
              <w:rPr>
                <w:rFonts w:ascii="Times New Roman" w:hAnsi="Times New Roman" w:cs="Times New Roman"/>
                <w:b/>
                <w:sz w:val="26"/>
                <w:szCs w:val="26"/>
              </w:rPr>
              <w:t>5</w:t>
            </w:r>
          </w:p>
        </w:tc>
        <w:tc>
          <w:tcPr>
            <w:tcW w:w="3827" w:type="dxa"/>
            <w:vAlign w:val="center"/>
          </w:tcPr>
          <w:p w:rsidR="00E10E3D" w:rsidRPr="00627597" w:rsidRDefault="00E10E3D" w:rsidP="00864FF3">
            <w:pPr>
              <w:spacing w:line="360" w:lineRule="auto"/>
              <w:rPr>
                <w:rFonts w:ascii="Times New Roman" w:hAnsi="Times New Roman" w:cs="Times New Roman"/>
                <w:sz w:val="26"/>
                <w:szCs w:val="26"/>
              </w:rPr>
            </w:pPr>
            <w:r w:rsidRPr="00627597">
              <w:rPr>
                <w:rFonts w:ascii="Times New Roman" w:hAnsi="Times New Roman" w:cs="Times New Roman"/>
                <w:sz w:val="26"/>
                <w:szCs w:val="26"/>
              </w:rPr>
              <w:t>Thời gian khám bệnh trung bình của người bệnh.</w:t>
            </w:r>
          </w:p>
        </w:tc>
        <w:tc>
          <w:tcPr>
            <w:tcW w:w="3969" w:type="dxa"/>
            <w:vAlign w:val="center"/>
          </w:tcPr>
          <w:p w:rsidR="00E10E3D" w:rsidRPr="00F10433" w:rsidRDefault="001478CE" w:rsidP="00CC7DF8">
            <w:pPr>
              <w:spacing w:line="360" w:lineRule="auto"/>
              <w:ind w:right="-93"/>
              <w:jc w:val="right"/>
              <w:rPr>
                <w:rFonts w:ascii="Times New Roman" w:hAnsi="Times New Roman"/>
                <w:b/>
                <w:sz w:val="26"/>
                <w:szCs w:val="26"/>
              </w:rPr>
            </w:pPr>
            <w:r w:rsidRPr="001478CE">
              <w:rPr>
                <w:rFonts w:ascii="Times New Roman" w:hAnsi="Times New Roman"/>
                <w:sz w:val="26"/>
                <w:szCs w:val="26"/>
              </w:rPr>
              <w:t>3.705.177</w:t>
            </w:r>
            <w:r w:rsidR="00413416">
              <w:rPr>
                <w:rFonts w:ascii="Times New Roman" w:hAnsi="Times New Roman"/>
                <w:sz w:val="26"/>
                <w:szCs w:val="26"/>
              </w:rPr>
              <w:t>/</w:t>
            </w:r>
            <w:r w:rsidR="00502041">
              <w:rPr>
                <w:rFonts w:ascii="Times New Roman" w:hAnsi="Times New Roman"/>
                <w:sz w:val="26"/>
                <w:szCs w:val="26"/>
              </w:rPr>
              <w:t>93212</w:t>
            </w:r>
            <w:r w:rsidR="00413416">
              <w:rPr>
                <w:rFonts w:ascii="Times New Roman" w:hAnsi="Times New Roman"/>
                <w:sz w:val="26"/>
                <w:szCs w:val="26"/>
              </w:rPr>
              <w:t xml:space="preserve">= </w:t>
            </w:r>
            <w:r w:rsidR="00502041">
              <w:rPr>
                <w:rFonts w:ascii="Times New Roman" w:hAnsi="Times New Roman"/>
                <w:b/>
                <w:sz w:val="26"/>
                <w:szCs w:val="26"/>
              </w:rPr>
              <w:t>39 phút 45 giây</w:t>
            </w:r>
            <w:r w:rsidR="00674F31" w:rsidRPr="00F10433">
              <w:rPr>
                <w:rFonts w:ascii="Times New Roman" w:hAnsi="Times New Roman"/>
                <w:b/>
                <w:sz w:val="26"/>
                <w:szCs w:val="26"/>
              </w:rPr>
              <w:t xml:space="preserve">  </w:t>
            </w:r>
          </w:p>
        </w:tc>
        <w:tc>
          <w:tcPr>
            <w:tcW w:w="993" w:type="dxa"/>
          </w:tcPr>
          <w:p w:rsidR="00E10E3D" w:rsidRPr="007C27FC" w:rsidRDefault="00502041" w:rsidP="00E10E3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Đạt</w:t>
            </w:r>
          </w:p>
        </w:tc>
      </w:tr>
      <w:tr w:rsidR="00502041" w:rsidRPr="0088386D" w:rsidTr="00695FCC">
        <w:tc>
          <w:tcPr>
            <w:tcW w:w="1135" w:type="dxa"/>
            <w:vAlign w:val="center"/>
          </w:tcPr>
          <w:p w:rsidR="00502041" w:rsidRPr="00627597" w:rsidRDefault="00502041" w:rsidP="00E10E3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Chỉ số 6</w:t>
            </w:r>
          </w:p>
        </w:tc>
        <w:tc>
          <w:tcPr>
            <w:tcW w:w="3827" w:type="dxa"/>
            <w:vAlign w:val="center"/>
          </w:tcPr>
          <w:p w:rsidR="00502041" w:rsidRPr="00627597" w:rsidRDefault="00502041" w:rsidP="00864FF3">
            <w:pPr>
              <w:spacing w:line="360" w:lineRule="auto"/>
              <w:rPr>
                <w:rFonts w:ascii="Times New Roman" w:hAnsi="Times New Roman" w:cs="Times New Roman"/>
                <w:sz w:val="26"/>
                <w:szCs w:val="26"/>
              </w:rPr>
            </w:pPr>
            <w:r>
              <w:rPr>
                <w:rFonts w:ascii="Times New Roman" w:hAnsi="Times New Roman" w:cs="Times New Roman"/>
                <w:sz w:val="26"/>
                <w:szCs w:val="26"/>
              </w:rPr>
              <w:t>Công suất sử dụng giường bệnh</w:t>
            </w:r>
          </w:p>
        </w:tc>
        <w:tc>
          <w:tcPr>
            <w:tcW w:w="3969" w:type="dxa"/>
            <w:vAlign w:val="center"/>
          </w:tcPr>
          <w:p w:rsidR="00502041" w:rsidRDefault="00502041" w:rsidP="00CC7DF8">
            <w:pPr>
              <w:spacing w:line="360" w:lineRule="auto"/>
              <w:ind w:right="-93"/>
              <w:jc w:val="right"/>
              <w:rPr>
                <w:rFonts w:ascii="Times New Roman" w:hAnsi="Times New Roman"/>
                <w:sz w:val="26"/>
                <w:szCs w:val="26"/>
              </w:rPr>
            </w:pPr>
            <w:r>
              <w:rPr>
                <w:rFonts w:ascii="Times New Roman" w:hAnsi="Times New Roman"/>
                <w:sz w:val="26"/>
                <w:szCs w:val="26"/>
              </w:rPr>
              <w:t xml:space="preserve">47983*100/185*365= </w:t>
            </w:r>
            <w:r w:rsidRPr="00CC7DF8">
              <w:rPr>
                <w:rFonts w:ascii="Times New Roman" w:hAnsi="Times New Roman"/>
                <w:b/>
                <w:sz w:val="26"/>
                <w:szCs w:val="26"/>
              </w:rPr>
              <w:t>70%</w:t>
            </w:r>
          </w:p>
        </w:tc>
        <w:tc>
          <w:tcPr>
            <w:tcW w:w="993" w:type="dxa"/>
          </w:tcPr>
          <w:p w:rsidR="00502041" w:rsidRDefault="00502041" w:rsidP="00E10E3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Không đạt</w:t>
            </w:r>
          </w:p>
        </w:tc>
      </w:tr>
      <w:tr w:rsidR="00E10E3D" w:rsidTr="00695FCC">
        <w:tc>
          <w:tcPr>
            <w:tcW w:w="1135" w:type="dxa"/>
            <w:vAlign w:val="center"/>
          </w:tcPr>
          <w:p w:rsidR="00E10E3D" w:rsidRPr="00627597" w:rsidRDefault="00E10E3D" w:rsidP="00E10E3D">
            <w:pPr>
              <w:spacing w:line="360" w:lineRule="auto"/>
              <w:jc w:val="center"/>
              <w:rPr>
                <w:rFonts w:ascii="Times New Roman" w:hAnsi="Times New Roman" w:cs="Times New Roman"/>
                <w:sz w:val="26"/>
                <w:szCs w:val="26"/>
              </w:rPr>
            </w:pPr>
            <w:r w:rsidRPr="00627597">
              <w:rPr>
                <w:rFonts w:ascii="Times New Roman" w:hAnsi="Times New Roman" w:cs="Times New Roman"/>
                <w:b/>
                <w:bCs/>
                <w:color w:val="000000"/>
                <w:sz w:val="26"/>
                <w:szCs w:val="26"/>
                <w:shd w:val="clear" w:color="auto" w:fill="FFFFFF"/>
                <w:lang w:val="vi-VN"/>
              </w:rPr>
              <w:t xml:space="preserve">Chỉ số </w:t>
            </w:r>
            <w:r w:rsidR="00E02F00">
              <w:rPr>
                <w:rFonts w:ascii="Times New Roman" w:hAnsi="Times New Roman" w:cs="Times New Roman"/>
                <w:b/>
                <w:bCs/>
                <w:color w:val="000000"/>
                <w:sz w:val="26"/>
                <w:szCs w:val="26"/>
                <w:shd w:val="clear" w:color="auto" w:fill="FFFFFF"/>
              </w:rPr>
              <w:t>7</w:t>
            </w:r>
          </w:p>
        </w:tc>
        <w:tc>
          <w:tcPr>
            <w:tcW w:w="3827" w:type="dxa"/>
            <w:vAlign w:val="center"/>
          </w:tcPr>
          <w:p w:rsidR="00E10E3D" w:rsidRPr="00627597" w:rsidRDefault="00E10E3D" w:rsidP="00864FF3">
            <w:pPr>
              <w:spacing w:line="360" w:lineRule="auto"/>
              <w:rPr>
                <w:rFonts w:ascii="Times New Roman" w:hAnsi="Times New Roman" w:cs="Times New Roman"/>
                <w:sz w:val="26"/>
                <w:szCs w:val="26"/>
              </w:rPr>
            </w:pPr>
            <w:r w:rsidRPr="00627597">
              <w:rPr>
                <w:rFonts w:ascii="Times New Roman" w:hAnsi="Times New Roman" w:cs="Times New Roman"/>
                <w:sz w:val="26"/>
                <w:szCs w:val="26"/>
              </w:rPr>
              <w:t>Tỷ lệ chuyển lên tuyến trên khám chữa bệnh</w:t>
            </w:r>
            <w:r w:rsidR="004B4D1D">
              <w:rPr>
                <w:rFonts w:ascii="Times New Roman" w:hAnsi="Times New Roman" w:cs="Times New Roman"/>
                <w:sz w:val="26"/>
                <w:szCs w:val="26"/>
              </w:rPr>
              <w:t xml:space="preserve"> ( nội trú và ngoại trú)</w:t>
            </w:r>
          </w:p>
        </w:tc>
        <w:tc>
          <w:tcPr>
            <w:tcW w:w="3969" w:type="dxa"/>
            <w:vAlign w:val="center"/>
          </w:tcPr>
          <w:p w:rsidR="00E10E3D" w:rsidRPr="0022040C" w:rsidRDefault="00CC7DF8" w:rsidP="00CC7DF8">
            <w:pPr>
              <w:spacing w:line="360" w:lineRule="auto"/>
              <w:jc w:val="right"/>
              <w:rPr>
                <w:rFonts w:ascii="Times New Roman" w:hAnsi="Times New Roman"/>
                <w:color w:val="000000"/>
                <w:sz w:val="26"/>
                <w:szCs w:val="26"/>
              </w:rPr>
            </w:pPr>
            <w:r>
              <w:rPr>
                <w:rFonts w:ascii="Times New Roman" w:hAnsi="Times New Roman"/>
                <w:color w:val="000000"/>
                <w:sz w:val="26"/>
                <w:szCs w:val="26"/>
              </w:rPr>
              <w:t>3198*100</w:t>
            </w:r>
            <w:r w:rsidR="00695FCC">
              <w:rPr>
                <w:rFonts w:ascii="Times New Roman" w:hAnsi="Times New Roman"/>
                <w:color w:val="000000"/>
                <w:sz w:val="26"/>
                <w:szCs w:val="26"/>
              </w:rPr>
              <w:t>/</w:t>
            </w:r>
            <w:r>
              <w:rPr>
                <w:rFonts w:ascii="Times New Roman" w:hAnsi="Times New Roman"/>
                <w:color w:val="000000"/>
                <w:sz w:val="26"/>
                <w:szCs w:val="26"/>
              </w:rPr>
              <w:t>102317=</w:t>
            </w:r>
            <w:r w:rsidRPr="00CC7DF8">
              <w:rPr>
                <w:rFonts w:ascii="Times New Roman" w:hAnsi="Times New Roman"/>
                <w:b/>
                <w:color w:val="000000"/>
                <w:sz w:val="26"/>
                <w:szCs w:val="26"/>
              </w:rPr>
              <w:t>3.1%</w:t>
            </w:r>
          </w:p>
        </w:tc>
        <w:tc>
          <w:tcPr>
            <w:tcW w:w="993" w:type="dxa"/>
          </w:tcPr>
          <w:p w:rsidR="00E10E3D" w:rsidRPr="007C27FC" w:rsidRDefault="007C27FC" w:rsidP="00E10E3D">
            <w:pPr>
              <w:spacing w:line="360" w:lineRule="auto"/>
              <w:jc w:val="center"/>
              <w:rPr>
                <w:rFonts w:ascii="Times New Roman" w:hAnsi="Times New Roman" w:cs="Times New Roman"/>
                <w:b/>
                <w:sz w:val="26"/>
                <w:szCs w:val="26"/>
              </w:rPr>
            </w:pPr>
            <w:r w:rsidRPr="007C27FC">
              <w:rPr>
                <w:rFonts w:ascii="Times New Roman" w:hAnsi="Times New Roman" w:cs="Times New Roman"/>
                <w:b/>
                <w:sz w:val="26"/>
                <w:szCs w:val="26"/>
              </w:rPr>
              <w:t>Đạt</w:t>
            </w:r>
          </w:p>
        </w:tc>
      </w:tr>
      <w:tr w:rsidR="00E10E3D" w:rsidTr="00695FCC">
        <w:trPr>
          <w:trHeight w:val="685"/>
        </w:trPr>
        <w:tc>
          <w:tcPr>
            <w:tcW w:w="1135" w:type="dxa"/>
            <w:vAlign w:val="center"/>
          </w:tcPr>
          <w:p w:rsidR="00E10E3D" w:rsidRPr="00627597" w:rsidRDefault="00E10E3D" w:rsidP="00E10E3D">
            <w:pPr>
              <w:spacing w:line="360" w:lineRule="auto"/>
              <w:jc w:val="center"/>
              <w:rPr>
                <w:rFonts w:ascii="Times New Roman" w:hAnsi="Times New Roman" w:cs="Times New Roman"/>
                <w:sz w:val="26"/>
                <w:szCs w:val="26"/>
              </w:rPr>
            </w:pPr>
            <w:r w:rsidRPr="00627597">
              <w:rPr>
                <w:rFonts w:ascii="Times New Roman" w:hAnsi="Times New Roman" w:cs="Times New Roman"/>
                <w:b/>
                <w:bCs/>
                <w:color w:val="000000"/>
                <w:sz w:val="26"/>
                <w:szCs w:val="26"/>
                <w:shd w:val="clear" w:color="auto" w:fill="FFFFFF"/>
                <w:lang w:val="vi-VN"/>
              </w:rPr>
              <w:t xml:space="preserve">Chỉ số </w:t>
            </w:r>
            <w:r w:rsidR="00E02F00">
              <w:rPr>
                <w:rFonts w:ascii="Times New Roman" w:hAnsi="Times New Roman" w:cs="Times New Roman"/>
                <w:b/>
                <w:bCs/>
                <w:color w:val="000000"/>
                <w:sz w:val="26"/>
                <w:szCs w:val="26"/>
                <w:shd w:val="clear" w:color="auto" w:fill="FFFFFF"/>
              </w:rPr>
              <w:t>8</w:t>
            </w:r>
          </w:p>
        </w:tc>
        <w:tc>
          <w:tcPr>
            <w:tcW w:w="3827" w:type="dxa"/>
            <w:vAlign w:val="center"/>
          </w:tcPr>
          <w:p w:rsidR="00E10E3D" w:rsidRPr="00627597" w:rsidRDefault="00E10E3D" w:rsidP="00864FF3">
            <w:pPr>
              <w:pStyle w:val="NormalWeb"/>
              <w:spacing w:before="120" w:line="360" w:lineRule="auto"/>
              <w:rPr>
                <w:color w:val="000000"/>
                <w:sz w:val="26"/>
                <w:szCs w:val="26"/>
              </w:rPr>
            </w:pPr>
            <w:r w:rsidRPr="00627597">
              <w:rPr>
                <w:sz w:val="26"/>
                <w:szCs w:val="26"/>
              </w:rPr>
              <w:t>Tỷ lệ hài lòng của Người  bệnh với dịch vụ khám chữa bệnh.</w:t>
            </w:r>
          </w:p>
        </w:tc>
        <w:tc>
          <w:tcPr>
            <w:tcW w:w="3969" w:type="dxa"/>
            <w:vAlign w:val="center"/>
          </w:tcPr>
          <w:p w:rsidR="006E3313" w:rsidRDefault="006E3313" w:rsidP="00CC7DF8">
            <w:pPr>
              <w:jc w:val="right"/>
              <w:rPr>
                <w:rFonts w:ascii="Times New Roman" w:hAnsi="Times New Roman"/>
                <w:b/>
                <w:sz w:val="26"/>
                <w:szCs w:val="26"/>
              </w:rPr>
            </w:pPr>
            <w:r w:rsidRPr="002009C0">
              <w:rPr>
                <w:rFonts w:ascii="Times New Roman" w:hAnsi="Times New Roman"/>
                <w:b/>
                <w:sz w:val="26"/>
                <w:szCs w:val="26"/>
              </w:rPr>
              <w:t>9</w:t>
            </w:r>
            <w:r>
              <w:rPr>
                <w:rFonts w:ascii="Times New Roman" w:hAnsi="Times New Roman"/>
                <w:b/>
                <w:sz w:val="26"/>
                <w:szCs w:val="26"/>
              </w:rPr>
              <w:t>1</w:t>
            </w:r>
            <w:r w:rsidR="008B1681">
              <w:rPr>
                <w:rFonts w:ascii="Times New Roman" w:hAnsi="Times New Roman"/>
                <w:b/>
                <w:sz w:val="26"/>
                <w:szCs w:val="26"/>
              </w:rPr>
              <w:t>.8</w:t>
            </w:r>
            <w:r w:rsidRPr="002009C0">
              <w:rPr>
                <w:rFonts w:ascii="Times New Roman" w:hAnsi="Times New Roman"/>
                <w:b/>
                <w:sz w:val="26"/>
                <w:szCs w:val="26"/>
              </w:rPr>
              <w:t>%</w:t>
            </w:r>
          </w:p>
          <w:p w:rsidR="00E10E3D" w:rsidRPr="00F10433" w:rsidRDefault="006E3313" w:rsidP="00CC7DF8">
            <w:pPr>
              <w:spacing w:line="360" w:lineRule="auto"/>
              <w:jc w:val="right"/>
              <w:rPr>
                <w:rFonts w:ascii="Times New Roman" w:hAnsi="Times New Roman"/>
                <w:sz w:val="26"/>
                <w:szCs w:val="26"/>
              </w:rPr>
            </w:pPr>
            <w:r w:rsidRPr="005C6069">
              <w:rPr>
                <w:rFonts w:ascii="Times New Roman" w:hAnsi="Times New Roman"/>
                <w:i/>
                <w:sz w:val="26"/>
                <w:szCs w:val="26"/>
              </w:rPr>
              <w:t>(Số liệu chiết xuất từ phần mềm KSHL của BYT)</w:t>
            </w:r>
          </w:p>
        </w:tc>
        <w:tc>
          <w:tcPr>
            <w:tcW w:w="993" w:type="dxa"/>
          </w:tcPr>
          <w:p w:rsidR="00E10E3D" w:rsidRPr="007C27FC" w:rsidRDefault="007C27FC" w:rsidP="00E10E3D">
            <w:pPr>
              <w:spacing w:line="360" w:lineRule="auto"/>
              <w:jc w:val="center"/>
              <w:rPr>
                <w:rFonts w:ascii="Times New Roman" w:hAnsi="Times New Roman" w:cs="Times New Roman"/>
                <w:b/>
                <w:sz w:val="26"/>
                <w:szCs w:val="26"/>
              </w:rPr>
            </w:pPr>
            <w:r w:rsidRPr="007C27FC">
              <w:rPr>
                <w:rFonts w:ascii="Times New Roman" w:hAnsi="Times New Roman" w:cs="Times New Roman"/>
                <w:b/>
                <w:sz w:val="26"/>
                <w:szCs w:val="26"/>
              </w:rPr>
              <w:t>Đạt</w:t>
            </w:r>
          </w:p>
        </w:tc>
      </w:tr>
      <w:tr w:rsidR="00ED0CC4" w:rsidTr="00695FCC">
        <w:trPr>
          <w:trHeight w:val="685"/>
        </w:trPr>
        <w:tc>
          <w:tcPr>
            <w:tcW w:w="1135" w:type="dxa"/>
            <w:vAlign w:val="center"/>
          </w:tcPr>
          <w:p w:rsidR="00ED0CC4" w:rsidRPr="00ED0CC4" w:rsidRDefault="00ED0CC4" w:rsidP="00E10E3D">
            <w:pPr>
              <w:spacing w:line="360" w:lineRule="auto"/>
              <w:jc w:val="center"/>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Chỉ số 9</w:t>
            </w:r>
          </w:p>
        </w:tc>
        <w:tc>
          <w:tcPr>
            <w:tcW w:w="3827" w:type="dxa"/>
            <w:vAlign w:val="center"/>
          </w:tcPr>
          <w:p w:rsidR="00ED0CC4" w:rsidRPr="00627597" w:rsidRDefault="00ED0CC4" w:rsidP="00864FF3">
            <w:pPr>
              <w:pStyle w:val="NormalWeb"/>
              <w:spacing w:before="120" w:line="360" w:lineRule="auto"/>
              <w:rPr>
                <w:sz w:val="26"/>
                <w:szCs w:val="26"/>
              </w:rPr>
            </w:pPr>
            <w:r>
              <w:rPr>
                <w:sz w:val="26"/>
                <w:szCs w:val="26"/>
              </w:rPr>
              <w:t>Tỷ lệ hài lòng của nhân viên y tế</w:t>
            </w:r>
          </w:p>
        </w:tc>
        <w:tc>
          <w:tcPr>
            <w:tcW w:w="3969" w:type="dxa"/>
            <w:vAlign w:val="center"/>
          </w:tcPr>
          <w:p w:rsidR="00ED0CC4" w:rsidRDefault="008B1681" w:rsidP="00CC7DF8">
            <w:pPr>
              <w:jc w:val="right"/>
              <w:rPr>
                <w:rFonts w:ascii="Times New Roman" w:hAnsi="Times New Roman"/>
                <w:b/>
                <w:sz w:val="26"/>
                <w:szCs w:val="26"/>
              </w:rPr>
            </w:pPr>
            <w:r>
              <w:rPr>
                <w:rFonts w:ascii="Times New Roman" w:hAnsi="Times New Roman"/>
                <w:b/>
                <w:sz w:val="26"/>
                <w:szCs w:val="26"/>
              </w:rPr>
              <w:t>95.35%</w:t>
            </w:r>
          </w:p>
          <w:p w:rsidR="00B92C93" w:rsidRPr="002009C0" w:rsidRDefault="00CC7DF8" w:rsidP="00CC7DF8">
            <w:pPr>
              <w:jc w:val="right"/>
              <w:rPr>
                <w:rFonts w:ascii="Times New Roman" w:hAnsi="Times New Roman"/>
                <w:b/>
                <w:sz w:val="26"/>
                <w:szCs w:val="26"/>
              </w:rPr>
            </w:pPr>
            <w:r w:rsidRPr="005C6069">
              <w:rPr>
                <w:rFonts w:ascii="Times New Roman" w:hAnsi="Times New Roman"/>
                <w:i/>
                <w:sz w:val="26"/>
                <w:szCs w:val="26"/>
              </w:rPr>
              <w:t>(Số liệu chiết xuất từ phần mềm KSHL của BYT)</w:t>
            </w:r>
          </w:p>
        </w:tc>
        <w:tc>
          <w:tcPr>
            <w:tcW w:w="993" w:type="dxa"/>
          </w:tcPr>
          <w:p w:rsidR="00ED0CC4" w:rsidRPr="007C27FC" w:rsidRDefault="008B1681" w:rsidP="00E10E3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Đạt </w:t>
            </w:r>
          </w:p>
        </w:tc>
      </w:tr>
      <w:tr w:rsidR="00ED0CC4" w:rsidTr="00695FCC">
        <w:trPr>
          <w:trHeight w:val="685"/>
        </w:trPr>
        <w:tc>
          <w:tcPr>
            <w:tcW w:w="1135" w:type="dxa"/>
            <w:vAlign w:val="center"/>
          </w:tcPr>
          <w:p w:rsidR="00ED0CC4" w:rsidRDefault="00ED0CC4" w:rsidP="00E10E3D">
            <w:pPr>
              <w:spacing w:line="360" w:lineRule="auto"/>
              <w:jc w:val="center"/>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Chỉ số 10 </w:t>
            </w:r>
          </w:p>
        </w:tc>
        <w:tc>
          <w:tcPr>
            <w:tcW w:w="3827" w:type="dxa"/>
            <w:vAlign w:val="center"/>
          </w:tcPr>
          <w:p w:rsidR="00ED0CC4" w:rsidRDefault="00ED0CC4" w:rsidP="00864FF3">
            <w:pPr>
              <w:pStyle w:val="NormalWeb"/>
              <w:spacing w:before="120" w:line="360" w:lineRule="auto"/>
              <w:rPr>
                <w:sz w:val="26"/>
                <w:szCs w:val="26"/>
              </w:rPr>
            </w:pPr>
            <w:r>
              <w:rPr>
                <w:sz w:val="26"/>
                <w:szCs w:val="26"/>
              </w:rPr>
              <w:t>Tỷ lệ thực hiện kỹ thuật chuyên môn theo phân tuyến</w:t>
            </w:r>
          </w:p>
        </w:tc>
        <w:tc>
          <w:tcPr>
            <w:tcW w:w="3969" w:type="dxa"/>
            <w:vAlign w:val="center"/>
          </w:tcPr>
          <w:p w:rsidR="00ED0CC4" w:rsidRPr="002009C0" w:rsidRDefault="008B1681" w:rsidP="00CC7DF8">
            <w:pPr>
              <w:jc w:val="right"/>
              <w:rPr>
                <w:rFonts w:ascii="Times New Roman" w:hAnsi="Times New Roman"/>
                <w:b/>
                <w:sz w:val="26"/>
                <w:szCs w:val="26"/>
              </w:rPr>
            </w:pPr>
            <w:r>
              <w:rPr>
                <w:rFonts w:ascii="Times New Roman" w:hAnsi="Times New Roman"/>
                <w:b/>
                <w:sz w:val="26"/>
                <w:szCs w:val="26"/>
              </w:rPr>
              <w:t>72%</w:t>
            </w:r>
          </w:p>
        </w:tc>
        <w:tc>
          <w:tcPr>
            <w:tcW w:w="993" w:type="dxa"/>
          </w:tcPr>
          <w:p w:rsidR="00ED0CC4" w:rsidRPr="007C27FC" w:rsidRDefault="008B1681" w:rsidP="00E10E3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Đạt</w:t>
            </w:r>
          </w:p>
        </w:tc>
      </w:tr>
    </w:tbl>
    <w:p w:rsidR="00680600" w:rsidRDefault="00627597" w:rsidP="00680600">
      <w:pPr>
        <w:spacing w:before="120" w:after="0" w:line="240" w:lineRule="auto"/>
        <w:rPr>
          <w:rFonts w:ascii="Times New Roman" w:hAnsi="Times New Roman" w:cs="Times New Roman"/>
          <w:b/>
          <w:sz w:val="28"/>
          <w:szCs w:val="28"/>
        </w:rPr>
      </w:pPr>
      <w:r w:rsidRPr="00627597">
        <w:rPr>
          <w:rFonts w:ascii="Times New Roman" w:hAnsi="Times New Roman" w:cs="Times New Roman"/>
          <w:b/>
          <w:sz w:val="28"/>
          <w:szCs w:val="28"/>
        </w:rPr>
        <w:tab/>
        <w:t>II/ So sánh chỉ số đo lường với cùng kì 20</w:t>
      </w:r>
      <w:r w:rsidR="00C5206D">
        <w:rPr>
          <w:rFonts w:ascii="Times New Roman" w:hAnsi="Times New Roman" w:cs="Times New Roman"/>
          <w:b/>
          <w:sz w:val="28"/>
          <w:szCs w:val="28"/>
          <w:lang w:val="vi-VN"/>
        </w:rPr>
        <w:t>2</w:t>
      </w:r>
      <w:r w:rsidR="00AB4F2A">
        <w:rPr>
          <w:rFonts w:ascii="Times New Roman" w:hAnsi="Times New Roman" w:cs="Times New Roman"/>
          <w:b/>
          <w:sz w:val="28"/>
          <w:szCs w:val="28"/>
        </w:rPr>
        <w:t>3</w:t>
      </w:r>
      <w:r w:rsidRPr="00627597">
        <w:rPr>
          <w:rFonts w:ascii="Times New Roman" w:hAnsi="Times New Roman" w:cs="Times New Roman"/>
          <w:b/>
          <w:sz w:val="28"/>
          <w:szCs w:val="28"/>
        </w:rPr>
        <w:t>:</w:t>
      </w:r>
    </w:p>
    <w:p w:rsidR="00ED0CC4" w:rsidRDefault="00ED0CC4" w:rsidP="00680600">
      <w:pPr>
        <w:spacing w:before="120" w:after="0" w:line="240" w:lineRule="auto"/>
        <w:rPr>
          <w:rFonts w:ascii="Times New Roman" w:hAnsi="Times New Roman" w:cs="Times New Roman"/>
          <w:b/>
          <w:sz w:val="28"/>
          <w:szCs w:val="28"/>
        </w:rPr>
      </w:pPr>
    </w:p>
    <w:p w:rsidR="00627597" w:rsidRDefault="00627597" w:rsidP="00680600">
      <w:pPr>
        <w:spacing w:before="120" w:after="0" w:line="240" w:lineRule="auto"/>
        <w:rPr>
          <w:rFonts w:ascii="Times New Roman" w:hAnsi="Times New Roman" w:cs="Times New Roman"/>
          <w:b/>
          <w:sz w:val="28"/>
          <w:szCs w:val="28"/>
        </w:rPr>
      </w:pPr>
    </w:p>
    <w:tbl>
      <w:tblPr>
        <w:tblStyle w:val="TableGrid"/>
        <w:tblW w:w="9606" w:type="dxa"/>
        <w:tblLook w:val="04A0" w:firstRow="1" w:lastRow="0" w:firstColumn="1" w:lastColumn="0" w:noHBand="0" w:noVBand="1"/>
      </w:tblPr>
      <w:tblGrid>
        <w:gridCol w:w="708"/>
        <w:gridCol w:w="1243"/>
        <w:gridCol w:w="3544"/>
        <w:gridCol w:w="1134"/>
        <w:gridCol w:w="1134"/>
        <w:gridCol w:w="1843"/>
      </w:tblGrid>
      <w:tr w:rsidR="00627597" w:rsidTr="00DE3812">
        <w:tc>
          <w:tcPr>
            <w:tcW w:w="708" w:type="dxa"/>
          </w:tcPr>
          <w:p w:rsidR="00627597" w:rsidRPr="00270278" w:rsidRDefault="00627597" w:rsidP="007245C2">
            <w:pPr>
              <w:spacing w:before="120" w:line="360" w:lineRule="auto"/>
              <w:rPr>
                <w:rFonts w:ascii="Times New Roman" w:hAnsi="Times New Roman" w:cs="Times New Roman"/>
                <w:b/>
                <w:sz w:val="26"/>
                <w:szCs w:val="26"/>
              </w:rPr>
            </w:pPr>
            <w:bookmarkStart w:id="0" w:name="_Hlk183530267"/>
            <w:r w:rsidRPr="00270278">
              <w:rPr>
                <w:rFonts w:ascii="Times New Roman" w:hAnsi="Times New Roman" w:cs="Times New Roman"/>
                <w:b/>
                <w:sz w:val="26"/>
                <w:szCs w:val="26"/>
              </w:rPr>
              <w:lastRenderedPageBreak/>
              <w:t>STT</w:t>
            </w:r>
          </w:p>
        </w:tc>
        <w:tc>
          <w:tcPr>
            <w:tcW w:w="1243" w:type="dxa"/>
          </w:tcPr>
          <w:p w:rsidR="00627597" w:rsidRPr="00270278" w:rsidRDefault="00627597" w:rsidP="007245C2">
            <w:pPr>
              <w:spacing w:before="120" w:line="360" w:lineRule="auto"/>
              <w:jc w:val="center"/>
              <w:rPr>
                <w:rFonts w:ascii="Times New Roman" w:hAnsi="Times New Roman" w:cs="Times New Roman"/>
                <w:b/>
                <w:sz w:val="26"/>
                <w:szCs w:val="26"/>
              </w:rPr>
            </w:pPr>
            <w:r w:rsidRPr="00270278">
              <w:rPr>
                <w:rFonts w:ascii="Times New Roman" w:hAnsi="Times New Roman" w:cs="Times New Roman"/>
                <w:b/>
                <w:sz w:val="26"/>
                <w:szCs w:val="26"/>
              </w:rPr>
              <w:t>Chỉ số</w:t>
            </w:r>
          </w:p>
        </w:tc>
        <w:tc>
          <w:tcPr>
            <w:tcW w:w="3544" w:type="dxa"/>
          </w:tcPr>
          <w:p w:rsidR="00627597" w:rsidRPr="00270278" w:rsidRDefault="00627597" w:rsidP="007245C2">
            <w:pPr>
              <w:spacing w:line="360" w:lineRule="auto"/>
              <w:jc w:val="center"/>
              <w:rPr>
                <w:rFonts w:ascii="Times New Roman" w:hAnsi="Times New Roman" w:cs="Times New Roman"/>
                <w:b/>
                <w:sz w:val="26"/>
                <w:szCs w:val="26"/>
              </w:rPr>
            </w:pPr>
            <w:r w:rsidRPr="00270278">
              <w:rPr>
                <w:rFonts w:ascii="Times New Roman" w:hAnsi="Times New Roman" w:cs="Times New Roman"/>
                <w:b/>
                <w:sz w:val="26"/>
                <w:szCs w:val="26"/>
              </w:rPr>
              <w:t>Tên chỉ số</w:t>
            </w:r>
          </w:p>
          <w:p w:rsidR="00627597" w:rsidRPr="00270278" w:rsidRDefault="00627597" w:rsidP="007245C2">
            <w:pPr>
              <w:spacing w:before="120" w:line="360" w:lineRule="auto"/>
              <w:rPr>
                <w:rFonts w:ascii="Times New Roman" w:hAnsi="Times New Roman" w:cs="Times New Roman"/>
                <w:b/>
                <w:sz w:val="26"/>
                <w:szCs w:val="26"/>
              </w:rPr>
            </w:pPr>
            <w:r w:rsidRPr="00270278">
              <w:rPr>
                <w:rFonts w:ascii="Times New Roman" w:hAnsi="Times New Roman" w:cs="Times New Roman"/>
                <w:b/>
                <w:sz w:val="26"/>
                <w:szCs w:val="26"/>
              </w:rPr>
              <w:t xml:space="preserve">( Tần xuất báo cáo </w:t>
            </w:r>
            <w:r w:rsidR="00AB4F2A">
              <w:rPr>
                <w:rFonts w:ascii="Times New Roman" w:hAnsi="Times New Roman" w:cs="Times New Roman"/>
                <w:b/>
                <w:sz w:val="26"/>
                <w:szCs w:val="26"/>
              </w:rPr>
              <w:t>12</w:t>
            </w:r>
            <w:r w:rsidRPr="00270278">
              <w:rPr>
                <w:rFonts w:ascii="Times New Roman" w:hAnsi="Times New Roman" w:cs="Times New Roman"/>
                <w:b/>
                <w:sz w:val="26"/>
                <w:szCs w:val="26"/>
              </w:rPr>
              <w:t xml:space="preserve"> tháng )</w:t>
            </w:r>
          </w:p>
        </w:tc>
        <w:tc>
          <w:tcPr>
            <w:tcW w:w="1134" w:type="dxa"/>
          </w:tcPr>
          <w:p w:rsidR="00627597" w:rsidRPr="00674F31" w:rsidRDefault="00AB4F2A" w:rsidP="007245C2">
            <w:pPr>
              <w:spacing w:before="12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Năm </w:t>
            </w:r>
            <w:r w:rsidR="00627597" w:rsidRPr="00270278">
              <w:rPr>
                <w:rFonts w:ascii="Times New Roman" w:hAnsi="Times New Roman" w:cs="Times New Roman"/>
                <w:b/>
                <w:sz w:val="26"/>
                <w:szCs w:val="26"/>
              </w:rPr>
              <w:t xml:space="preserve"> 20</w:t>
            </w:r>
            <w:r w:rsidR="00C5206D">
              <w:rPr>
                <w:rFonts w:ascii="Times New Roman" w:hAnsi="Times New Roman" w:cs="Times New Roman"/>
                <w:b/>
                <w:sz w:val="26"/>
                <w:szCs w:val="26"/>
                <w:lang w:val="vi-VN"/>
              </w:rPr>
              <w:t>2</w:t>
            </w:r>
            <w:r w:rsidR="00E02F00">
              <w:rPr>
                <w:rFonts w:ascii="Times New Roman" w:hAnsi="Times New Roman" w:cs="Times New Roman"/>
                <w:b/>
                <w:sz w:val="26"/>
                <w:szCs w:val="26"/>
              </w:rPr>
              <w:t>3</w:t>
            </w:r>
          </w:p>
        </w:tc>
        <w:tc>
          <w:tcPr>
            <w:tcW w:w="1134" w:type="dxa"/>
          </w:tcPr>
          <w:p w:rsidR="00627597" w:rsidRPr="00674F31" w:rsidRDefault="00AB4F2A" w:rsidP="007245C2">
            <w:pPr>
              <w:spacing w:before="120" w:line="360" w:lineRule="auto"/>
              <w:jc w:val="center"/>
              <w:rPr>
                <w:rFonts w:ascii="Times New Roman" w:hAnsi="Times New Roman" w:cs="Times New Roman"/>
                <w:b/>
                <w:sz w:val="26"/>
                <w:szCs w:val="26"/>
                <w:lang w:val="vi-VN"/>
              </w:rPr>
            </w:pPr>
            <w:r>
              <w:rPr>
                <w:rFonts w:ascii="Times New Roman" w:hAnsi="Times New Roman" w:cs="Times New Roman"/>
                <w:b/>
                <w:sz w:val="26"/>
                <w:szCs w:val="26"/>
              </w:rPr>
              <w:t xml:space="preserve">Năm </w:t>
            </w:r>
            <w:r w:rsidR="00627597" w:rsidRPr="00270278">
              <w:rPr>
                <w:rFonts w:ascii="Times New Roman" w:hAnsi="Times New Roman" w:cs="Times New Roman"/>
                <w:b/>
                <w:sz w:val="26"/>
                <w:szCs w:val="26"/>
              </w:rPr>
              <w:t xml:space="preserve"> 202</w:t>
            </w:r>
            <w:r w:rsidR="00E02F00">
              <w:rPr>
                <w:rFonts w:ascii="Times New Roman" w:hAnsi="Times New Roman" w:cs="Times New Roman"/>
                <w:b/>
                <w:sz w:val="26"/>
                <w:szCs w:val="26"/>
              </w:rPr>
              <w:t>4</w:t>
            </w:r>
          </w:p>
        </w:tc>
        <w:tc>
          <w:tcPr>
            <w:tcW w:w="1843" w:type="dxa"/>
          </w:tcPr>
          <w:p w:rsidR="00627597" w:rsidRPr="00270278" w:rsidRDefault="00627597" w:rsidP="007245C2">
            <w:pPr>
              <w:spacing w:before="120" w:line="360" w:lineRule="auto"/>
              <w:jc w:val="center"/>
              <w:rPr>
                <w:rFonts w:ascii="Times New Roman" w:hAnsi="Times New Roman" w:cs="Times New Roman"/>
                <w:b/>
                <w:sz w:val="26"/>
                <w:szCs w:val="26"/>
              </w:rPr>
            </w:pPr>
            <w:r w:rsidRPr="00270278">
              <w:rPr>
                <w:rFonts w:ascii="Times New Roman" w:hAnsi="Times New Roman" w:cs="Times New Roman"/>
                <w:b/>
                <w:sz w:val="26"/>
                <w:szCs w:val="26"/>
              </w:rPr>
              <w:t>So sánh</w:t>
            </w:r>
          </w:p>
        </w:tc>
      </w:tr>
      <w:tr w:rsidR="00ED0CC4" w:rsidTr="005F6788">
        <w:tc>
          <w:tcPr>
            <w:tcW w:w="708" w:type="dxa"/>
          </w:tcPr>
          <w:p w:rsidR="00ED0CC4" w:rsidRPr="00270278" w:rsidRDefault="00AB4F2A" w:rsidP="00ED0CC4">
            <w:pPr>
              <w:spacing w:before="120" w:line="360" w:lineRule="auto"/>
              <w:rPr>
                <w:rFonts w:ascii="Times New Roman" w:hAnsi="Times New Roman" w:cs="Times New Roman"/>
                <w:b/>
                <w:sz w:val="26"/>
                <w:szCs w:val="26"/>
              </w:rPr>
            </w:pPr>
            <w:r>
              <w:rPr>
                <w:rFonts w:ascii="Times New Roman" w:hAnsi="Times New Roman" w:cs="Times New Roman"/>
                <w:b/>
                <w:sz w:val="26"/>
                <w:szCs w:val="26"/>
              </w:rPr>
              <w:t>1</w:t>
            </w:r>
          </w:p>
        </w:tc>
        <w:tc>
          <w:tcPr>
            <w:tcW w:w="1243" w:type="dxa"/>
          </w:tcPr>
          <w:p w:rsidR="00ED0CC4" w:rsidRPr="00270278" w:rsidRDefault="00ED0CC4" w:rsidP="00ED0CC4">
            <w:pPr>
              <w:spacing w:before="120" w:line="360" w:lineRule="auto"/>
              <w:jc w:val="center"/>
              <w:rPr>
                <w:rFonts w:ascii="Times New Roman" w:hAnsi="Times New Roman" w:cs="Times New Roman"/>
                <w:b/>
                <w:sz w:val="26"/>
                <w:szCs w:val="26"/>
              </w:rPr>
            </w:pPr>
            <w:r>
              <w:rPr>
                <w:rFonts w:ascii="Times New Roman" w:hAnsi="Times New Roman" w:cs="Times New Roman"/>
                <w:b/>
                <w:sz w:val="26"/>
                <w:szCs w:val="26"/>
              </w:rPr>
              <w:t>Chỉ số 1</w:t>
            </w:r>
          </w:p>
        </w:tc>
        <w:tc>
          <w:tcPr>
            <w:tcW w:w="3544" w:type="dxa"/>
            <w:vAlign w:val="center"/>
          </w:tcPr>
          <w:p w:rsidR="00ED0CC4" w:rsidRPr="00ED0CC4" w:rsidRDefault="00ED0CC4" w:rsidP="00E62A29">
            <w:pPr>
              <w:spacing w:line="360" w:lineRule="auto"/>
              <w:rPr>
                <w:rFonts w:ascii="Times New Roman" w:hAnsi="Times New Roman" w:cs="Times New Roman"/>
                <w:sz w:val="26"/>
                <w:szCs w:val="26"/>
              </w:rPr>
            </w:pPr>
            <w:r w:rsidRPr="00ED0CC4">
              <w:rPr>
                <w:rFonts w:ascii="Times New Roman" w:hAnsi="Times New Roman" w:cs="Times New Roman"/>
                <w:sz w:val="26"/>
                <w:szCs w:val="26"/>
              </w:rPr>
              <w:t>Tỷ lệ thực hiện cải tiến chất lượng đúng tiến độ</w:t>
            </w:r>
          </w:p>
        </w:tc>
        <w:tc>
          <w:tcPr>
            <w:tcW w:w="1134" w:type="dxa"/>
          </w:tcPr>
          <w:p w:rsidR="00ED0CC4"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100%</w:t>
            </w:r>
          </w:p>
        </w:tc>
        <w:tc>
          <w:tcPr>
            <w:tcW w:w="1134" w:type="dxa"/>
          </w:tcPr>
          <w:p w:rsidR="00ED0CC4" w:rsidRPr="007951FB" w:rsidRDefault="00D57F24" w:rsidP="007951FB">
            <w:pPr>
              <w:spacing w:before="120" w:line="360" w:lineRule="auto"/>
              <w:jc w:val="center"/>
              <w:rPr>
                <w:rFonts w:ascii="Times New Roman" w:hAnsi="Times New Roman" w:cs="Times New Roman"/>
                <w:sz w:val="26"/>
                <w:szCs w:val="26"/>
              </w:rPr>
            </w:pPr>
            <w:r w:rsidRPr="007951FB">
              <w:rPr>
                <w:rFonts w:ascii="Times New Roman" w:hAnsi="Times New Roman" w:cs="Times New Roman"/>
                <w:sz w:val="26"/>
                <w:szCs w:val="26"/>
              </w:rPr>
              <w:t>100%</w:t>
            </w:r>
          </w:p>
        </w:tc>
        <w:tc>
          <w:tcPr>
            <w:tcW w:w="1843" w:type="dxa"/>
          </w:tcPr>
          <w:p w:rsidR="00ED0CC4" w:rsidRPr="007951FB" w:rsidRDefault="00D57F24" w:rsidP="007951FB">
            <w:pPr>
              <w:spacing w:before="120" w:line="360" w:lineRule="auto"/>
              <w:jc w:val="center"/>
              <w:rPr>
                <w:rFonts w:ascii="Times New Roman" w:hAnsi="Times New Roman" w:cs="Times New Roman"/>
                <w:sz w:val="26"/>
                <w:szCs w:val="26"/>
              </w:rPr>
            </w:pPr>
            <w:r w:rsidRPr="007951FB">
              <w:rPr>
                <w:rFonts w:ascii="Times New Roman" w:hAnsi="Times New Roman" w:cs="Times New Roman"/>
                <w:sz w:val="26"/>
                <w:szCs w:val="26"/>
              </w:rPr>
              <w:t>Bằng</w:t>
            </w:r>
          </w:p>
        </w:tc>
      </w:tr>
      <w:tr w:rsidR="00ED0CC4" w:rsidTr="005F6788">
        <w:tc>
          <w:tcPr>
            <w:tcW w:w="708" w:type="dxa"/>
          </w:tcPr>
          <w:p w:rsidR="00ED0CC4" w:rsidRPr="00270278" w:rsidRDefault="00AB4F2A" w:rsidP="00ED0CC4">
            <w:pPr>
              <w:spacing w:before="120" w:line="360" w:lineRule="auto"/>
              <w:rPr>
                <w:rFonts w:ascii="Times New Roman" w:hAnsi="Times New Roman" w:cs="Times New Roman"/>
                <w:b/>
                <w:sz w:val="26"/>
                <w:szCs w:val="26"/>
              </w:rPr>
            </w:pPr>
            <w:r>
              <w:rPr>
                <w:rFonts w:ascii="Times New Roman" w:hAnsi="Times New Roman" w:cs="Times New Roman"/>
                <w:b/>
                <w:sz w:val="26"/>
                <w:szCs w:val="26"/>
              </w:rPr>
              <w:t>2</w:t>
            </w:r>
          </w:p>
        </w:tc>
        <w:tc>
          <w:tcPr>
            <w:tcW w:w="1243" w:type="dxa"/>
          </w:tcPr>
          <w:p w:rsidR="00ED0CC4" w:rsidRPr="00270278" w:rsidRDefault="00ED0CC4" w:rsidP="00ED0CC4">
            <w:pPr>
              <w:spacing w:before="120" w:line="360" w:lineRule="auto"/>
              <w:jc w:val="center"/>
              <w:rPr>
                <w:rFonts w:ascii="Times New Roman" w:hAnsi="Times New Roman" w:cs="Times New Roman"/>
                <w:b/>
                <w:sz w:val="26"/>
                <w:szCs w:val="26"/>
              </w:rPr>
            </w:pPr>
            <w:r>
              <w:rPr>
                <w:rFonts w:ascii="Times New Roman" w:hAnsi="Times New Roman" w:cs="Times New Roman"/>
                <w:b/>
                <w:sz w:val="26"/>
                <w:szCs w:val="26"/>
              </w:rPr>
              <w:t>Chỉ số 2</w:t>
            </w:r>
          </w:p>
        </w:tc>
        <w:tc>
          <w:tcPr>
            <w:tcW w:w="3544" w:type="dxa"/>
            <w:vAlign w:val="center"/>
          </w:tcPr>
          <w:p w:rsidR="00ED0CC4" w:rsidRPr="00ED0CC4" w:rsidRDefault="00ED0CC4" w:rsidP="00E62A29">
            <w:pPr>
              <w:spacing w:line="360" w:lineRule="auto"/>
              <w:rPr>
                <w:rFonts w:ascii="Times New Roman" w:hAnsi="Times New Roman" w:cs="Times New Roman"/>
                <w:sz w:val="26"/>
                <w:szCs w:val="26"/>
              </w:rPr>
            </w:pPr>
            <w:r w:rsidRPr="00ED0CC4">
              <w:rPr>
                <w:rFonts w:ascii="Times New Roman" w:hAnsi="Times New Roman" w:cs="Times New Roman"/>
                <w:sz w:val="26"/>
                <w:szCs w:val="26"/>
              </w:rPr>
              <w:t>Tỷ lệ phẫu thuật loại II trở lên</w:t>
            </w:r>
          </w:p>
        </w:tc>
        <w:tc>
          <w:tcPr>
            <w:tcW w:w="1134" w:type="dxa"/>
          </w:tcPr>
          <w:p w:rsidR="00ED0CC4"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91.52%</w:t>
            </w:r>
          </w:p>
        </w:tc>
        <w:tc>
          <w:tcPr>
            <w:tcW w:w="1134" w:type="dxa"/>
          </w:tcPr>
          <w:p w:rsidR="00ED0CC4" w:rsidRPr="007951FB" w:rsidRDefault="00D57F24" w:rsidP="007951FB">
            <w:pPr>
              <w:spacing w:before="120" w:line="360" w:lineRule="auto"/>
              <w:jc w:val="center"/>
              <w:rPr>
                <w:rFonts w:ascii="Times New Roman" w:hAnsi="Times New Roman" w:cs="Times New Roman"/>
                <w:sz w:val="26"/>
                <w:szCs w:val="26"/>
              </w:rPr>
            </w:pPr>
            <w:r w:rsidRPr="007951FB">
              <w:rPr>
                <w:rFonts w:ascii="Times New Roman" w:hAnsi="Times New Roman" w:cs="Times New Roman"/>
                <w:sz w:val="26"/>
                <w:szCs w:val="26"/>
              </w:rPr>
              <w:t>97.7%</w:t>
            </w:r>
          </w:p>
        </w:tc>
        <w:tc>
          <w:tcPr>
            <w:tcW w:w="1843" w:type="dxa"/>
          </w:tcPr>
          <w:p w:rsidR="00ED0CC4" w:rsidRPr="007951FB" w:rsidRDefault="00D57F24" w:rsidP="007951FB">
            <w:pPr>
              <w:spacing w:before="120" w:line="360" w:lineRule="auto"/>
              <w:jc w:val="center"/>
              <w:rPr>
                <w:rFonts w:ascii="Times New Roman" w:hAnsi="Times New Roman" w:cs="Times New Roman"/>
                <w:sz w:val="26"/>
                <w:szCs w:val="26"/>
              </w:rPr>
            </w:pPr>
            <w:r w:rsidRPr="007951FB">
              <w:rPr>
                <w:rFonts w:ascii="Times New Roman" w:hAnsi="Times New Roman" w:cs="Times New Roman"/>
                <w:sz w:val="26"/>
                <w:szCs w:val="26"/>
              </w:rPr>
              <w:t>Tăng 6.2%</w:t>
            </w:r>
          </w:p>
        </w:tc>
      </w:tr>
      <w:tr w:rsidR="00ED0CC4" w:rsidTr="005F6788">
        <w:tc>
          <w:tcPr>
            <w:tcW w:w="708" w:type="dxa"/>
          </w:tcPr>
          <w:p w:rsidR="00ED0CC4" w:rsidRPr="00270278" w:rsidRDefault="00AB4F2A" w:rsidP="00ED0CC4">
            <w:pPr>
              <w:spacing w:before="120" w:line="360" w:lineRule="auto"/>
              <w:rPr>
                <w:rFonts w:ascii="Times New Roman" w:hAnsi="Times New Roman" w:cs="Times New Roman"/>
                <w:b/>
                <w:sz w:val="26"/>
                <w:szCs w:val="26"/>
              </w:rPr>
            </w:pPr>
            <w:r>
              <w:rPr>
                <w:rFonts w:ascii="Times New Roman" w:hAnsi="Times New Roman" w:cs="Times New Roman"/>
                <w:b/>
                <w:sz w:val="26"/>
                <w:szCs w:val="26"/>
              </w:rPr>
              <w:t>3</w:t>
            </w:r>
          </w:p>
        </w:tc>
        <w:tc>
          <w:tcPr>
            <w:tcW w:w="1243" w:type="dxa"/>
          </w:tcPr>
          <w:p w:rsidR="00ED0CC4" w:rsidRPr="00270278" w:rsidRDefault="00ED0CC4" w:rsidP="00ED0CC4">
            <w:pPr>
              <w:spacing w:before="120" w:line="360" w:lineRule="auto"/>
              <w:jc w:val="center"/>
              <w:rPr>
                <w:rFonts w:ascii="Times New Roman" w:hAnsi="Times New Roman" w:cs="Times New Roman"/>
                <w:b/>
                <w:sz w:val="26"/>
                <w:szCs w:val="26"/>
              </w:rPr>
            </w:pPr>
            <w:r>
              <w:rPr>
                <w:rFonts w:ascii="Times New Roman" w:hAnsi="Times New Roman" w:cs="Times New Roman"/>
                <w:b/>
                <w:sz w:val="26"/>
                <w:szCs w:val="26"/>
              </w:rPr>
              <w:t>Chỉ số 3</w:t>
            </w:r>
          </w:p>
        </w:tc>
        <w:tc>
          <w:tcPr>
            <w:tcW w:w="3544" w:type="dxa"/>
            <w:vAlign w:val="center"/>
          </w:tcPr>
          <w:p w:rsidR="00ED0CC4" w:rsidRPr="00ED0CC4" w:rsidRDefault="00ED0CC4" w:rsidP="00E62A29">
            <w:pPr>
              <w:spacing w:line="360" w:lineRule="auto"/>
              <w:rPr>
                <w:rFonts w:ascii="Times New Roman" w:hAnsi="Times New Roman" w:cs="Times New Roman"/>
                <w:sz w:val="26"/>
                <w:szCs w:val="26"/>
              </w:rPr>
            </w:pPr>
            <w:r w:rsidRPr="00ED0CC4">
              <w:rPr>
                <w:rFonts w:ascii="Times New Roman" w:hAnsi="Times New Roman" w:cs="Times New Roman"/>
                <w:sz w:val="26"/>
                <w:szCs w:val="26"/>
              </w:rPr>
              <w:t>Tỷ lệ sự cố y khoa trong đơn vị được phát hiện và báo cáo</w:t>
            </w:r>
          </w:p>
        </w:tc>
        <w:tc>
          <w:tcPr>
            <w:tcW w:w="1134" w:type="dxa"/>
          </w:tcPr>
          <w:p w:rsidR="00ED0CC4"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100%</w:t>
            </w:r>
          </w:p>
        </w:tc>
        <w:tc>
          <w:tcPr>
            <w:tcW w:w="1134" w:type="dxa"/>
          </w:tcPr>
          <w:p w:rsidR="00ED0CC4" w:rsidRPr="007951FB" w:rsidRDefault="00D57F24" w:rsidP="007951FB">
            <w:pPr>
              <w:spacing w:before="120" w:line="360" w:lineRule="auto"/>
              <w:jc w:val="center"/>
              <w:rPr>
                <w:rFonts w:ascii="Times New Roman" w:hAnsi="Times New Roman" w:cs="Times New Roman"/>
                <w:sz w:val="26"/>
                <w:szCs w:val="26"/>
              </w:rPr>
            </w:pPr>
            <w:r w:rsidRPr="007951FB">
              <w:rPr>
                <w:rFonts w:ascii="Times New Roman" w:hAnsi="Times New Roman" w:cs="Times New Roman"/>
                <w:sz w:val="26"/>
                <w:szCs w:val="26"/>
              </w:rPr>
              <w:t>100%</w:t>
            </w:r>
          </w:p>
        </w:tc>
        <w:tc>
          <w:tcPr>
            <w:tcW w:w="1843" w:type="dxa"/>
          </w:tcPr>
          <w:p w:rsidR="00ED0CC4" w:rsidRPr="007951FB" w:rsidRDefault="00D57F24" w:rsidP="007951FB">
            <w:pPr>
              <w:spacing w:before="120" w:line="360" w:lineRule="auto"/>
              <w:jc w:val="center"/>
              <w:rPr>
                <w:rFonts w:ascii="Times New Roman" w:hAnsi="Times New Roman" w:cs="Times New Roman"/>
                <w:sz w:val="26"/>
                <w:szCs w:val="26"/>
              </w:rPr>
            </w:pPr>
            <w:r w:rsidRPr="007951FB">
              <w:rPr>
                <w:rFonts w:ascii="Times New Roman" w:hAnsi="Times New Roman" w:cs="Times New Roman"/>
                <w:sz w:val="26"/>
                <w:szCs w:val="26"/>
              </w:rPr>
              <w:t>Bằng</w:t>
            </w:r>
          </w:p>
        </w:tc>
      </w:tr>
      <w:tr w:rsidR="00ED0CC4" w:rsidRPr="00627597" w:rsidTr="00DE3812">
        <w:tc>
          <w:tcPr>
            <w:tcW w:w="708" w:type="dxa"/>
          </w:tcPr>
          <w:p w:rsidR="00ED0CC4" w:rsidRPr="00270278" w:rsidRDefault="00AB4F2A" w:rsidP="00ED0CC4">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43" w:type="dxa"/>
            <w:vAlign w:val="center"/>
          </w:tcPr>
          <w:p w:rsidR="00ED0CC4" w:rsidRPr="001C42E0" w:rsidRDefault="00ED0CC4" w:rsidP="00ED0CC4">
            <w:pPr>
              <w:spacing w:line="360" w:lineRule="auto"/>
              <w:jc w:val="center"/>
              <w:rPr>
                <w:rFonts w:ascii="Times New Roman" w:hAnsi="Times New Roman" w:cs="Times New Roman"/>
                <w:b/>
                <w:sz w:val="26"/>
                <w:szCs w:val="26"/>
              </w:rPr>
            </w:pPr>
            <w:r w:rsidRPr="001C42E0">
              <w:rPr>
                <w:rFonts w:ascii="Times New Roman" w:hAnsi="Times New Roman" w:cs="Times New Roman"/>
                <w:b/>
                <w:sz w:val="26"/>
                <w:szCs w:val="26"/>
              </w:rPr>
              <w:t xml:space="preserve">Chỉ số </w:t>
            </w:r>
            <w:r>
              <w:rPr>
                <w:rFonts w:ascii="Times New Roman" w:hAnsi="Times New Roman" w:cs="Times New Roman"/>
                <w:b/>
                <w:sz w:val="26"/>
                <w:szCs w:val="26"/>
              </w:rPr>
              <w:t>4</w:t>
            </w:r>
          </w:p>
        </w:tc>
        <w:tc>
          <w:tcPr>
            <w:tcW w:w="3544" w:type="dxa"/>
            <w:vAlign w:val="center"/>
          </w:tcPr>
          <w:p w:rsidR="00ED0CC4" w:rsidRPr="00270278" w:rsidRDefault="00ED0CC4" w:rsidP="00E62A29">
            <w:pPr>
              <w:spacing w:line="360" w:lineRule="auto"/>
              <w:rPr>
                <w:rFonts w:ascii="Times New Roman" w:hAnsi="Times New Roman" w:cs="Times New Roman"/>
                <w:sz w:val="26"/>
                <w:szCs w:val="26"/>
              </w:rPr>
            </w:pPr>
            <w:r w:rsidRPr="00270278">
              <w:rPr>
                <w:rFonts w:ascii="Times New Roman" w:hAnsi="Times New Roman" w:cs="Times New Roman"/>
                <w:sz w:val="26"/>
                <w:szCs w:val="26"/>
              </w:rPr>
              <w:t>Thời gian nằm viện trung bình.</w:t>
            </w:r>
          </w:p>
        </w:tc>
        <w:tc>
          <w:tcPr>
            <w:tcW w:w="1134" w:type="dxa"/>
          </w:tcPr>
          <w:p w:rsidR="00ED0CC4"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4,2 ngày</w:t>
            </w:r>
          </w:p>
        </w:tc>
        <w:tc>
          <w:tcPr>
            <w:tcW w:w="1134" w:type="dxa"/>
          </w:tcPr>
          <w:p w:rsidR="00ED0CC4" w:rsidRPr="00D57F24" w:rsidRDefault="00D57F24" w:rsidP="007951FB">
            <w:pPr>
              <w:spacing w:before="120" w:line="360" w:lineRule="auto"/>
              <w:jc w:val="center"/>
              <w:rPr>
                <w:rFonts w:ascii="Times New Roman" w:hAnsi="Times New Roman" w:cs="Times New Roman"/>
                <w:sz w:val="26"/>
                <w:szCs w:val="26"/>
              </w:rPr>
            </w:pPr>
            <w:r w:rsidRPr="00D57F24">
              <w:rPr>
                <w:rFonts w:ascii="Times New Roman" w:hAnsi="Times New Roman"/>
                <w:sz w:val="26"/>
                <w:szCs w:val="26"/>
              </w:rPr>
              <w:t>4.5</w:t>
            </w:r>
            <w:r w:rsidR="00EE190E">
              <w:rPr>
                <w:rFonts w:ascii="Times New Roman" w:hAnsi="Times New Roman"/>
                <w:sz w:val="26"/>
                <w:szCs w:val="26"/>
              </w:rPr>
              <w:t xml:space="preserve"> </w:t>
            </w:r>
            <w:r w:rsidRPr="00D57F24">
              <w:rPr>
                <w:rFonts w:ascii="Times New Roman" w:hAnsi="Times New Roman"/>
                <w:sz w:val="26"/>
                <w:szCs w:val="26"/>
              </w:rPr>
              <w:t>ngày</w:t>
            </w:r>
          </w:p>
        </w:tc>
        <w:tc>
          <w:tcPr>
            <w:tcW w:w="1843" w:type="dxa"/>
          </w:tcPr>
          <w:p w:rsidR="00ED0CC4" w:rsidRPr="00DE3812" w:rsidRDefault="00D57F24"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Tăng 0.3 ngày</w:t>
            </w:r>
          </w:p>
        </w:tc>
      </w:tr>
      <w:tr w:rsidR="00ED0CC4" w:rsidRPr="00627597" w:rsidTr="00DE3812">
        <w:tc>
          <w:tcPr>
            <w:tcW w:w="708" w:type="dxa"/>
          </w:tcPr>
          <w:p w:rsidR="00ED0CC4" w:rsidRPr="00270278" w:rsidRDefault="00AB4F2A" w:rsidP="00ED0CC4">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243" w:type="dxa"/>
            <w:vAlign w:val="center"/>
          </w:tcPr>
          <w:p w:rsidR="00ED0CC4" w:rsidRPr="001C42E0" w:rsidRDefault="00ED0CC4" w:rsidP="00ED0CC4">
            <w:pPr>
              <w:spacing w:line="360" w:lineRule="auto"/>
              <w:jc w:val="center"/>
              <w:rPr>
                <w:rFonts w:ascii="Times New Roman" w:hAnsi="Times New Roman" w:cs="Times New Roman"/>
                <w:b/>
                <w:sz w:val="26"/>
                <w:szCs w:val="26"/>
              </w:rPr>
            </w:pPr>
            <w:r w:rsidRPr="001C42E0">
              <w:rPr>
                <w:rFonts w:ascii="Times New Roman" w:hAnsi="Times New Roman" w:cs="Times New Roman"/>
                <w:b/>
                <w:sz w:val="26"/>
                <w:szCs w:val="26"/>
              </w:rPr>
              <w:t xml:space="preserve">Chỉ số </w:t>
            </w:r>
            <w:r>
              <w:rPr>
                <w:rFonts w:ascii="Times New Roman" w:hAnsi="Times New Roman" w:cs="Times New Roman"/>
                <w:b/>
                <w:sz w:val="26"/>
                <w:szCs w:val="26"/>
              </w:rPr>
              <w:t>5</w:t>
            </w:r>
          </w:p>
        </w:tc>
        <w:tc>
          <w:tcPr>
            <w:tcW w:w="3544" w:type="dxa"/>
            <w:vAlign w:val="center"/>
          </w:tcPr>
          <w:p w:rsidR="00ED0CC4" w:rsidRPr="00270278" w:rsidRDefault="00ED0CC4" w:rsidP="00E62A29">
            <w:pPr>
              <w:spacing w:line="360" w:lineRule="auto"/>
              <w:rPr>
                <w:rFonts w:ascii="Times New Roman" w:hAnsi="Times New Roman" w:cs="Times New Roman"/>
                <w:sz w:val="26"/>
                <w:szCs w:val="26"/>
              </w:rPr>
            </w:pPr>
            <w:r w:rsidRPr="00270278">
              <w:rPr>
                <w:rFonts w:ascii="Times New Roman" w:hAnsi="Times New Roman" w:cs="Times New Roman"/>
                <w:sz w:val="26"/>
                <w:szCs w:val="26"/>
              </w:rPr>
              <w:t>Thời gian khám bệnh trung bình của người bệnh.</w:t>
            </w:r>
          </w:p>
        </w:tc>
        <w:tc>
          <w:tcPr>
            <w:tcW w:w="1134" w:type="dxa"/>
          </w:tcPr>
          <w:p w:rsidR="00ED0CC4"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34 phút 54 giây</w:t>
            </w:r>
          </w:p>
        </w:tc>
        <w:tc>
          <w:tcPr>
            <w:tcW w:w="1134" w:type="dxa"/>
          </w:tcPr>
          <w:p w:rsidR="00ED0CC4" w:rsidRPr="00D57F24" w:rsidRDefault="00D57F24" w:rsidP="007951FB">
            <w:pPr>
              <w:spacing w:before="120" w:line="360" w:lineRule="auto"/>
              <w:jc w:val="center"/>
              <w:rPr>
                <w:rFonts w:ascii="Times New Roman" w:hAnsi="Times New Roman" w:cs="Times New Roman"/>
                <w:sz w:val="26"/>
                <w:szCs w:val="26"/>
              </w:rPr>
            </w:pPr>
            <w:r w:rsidRPr="00D57F24">
              <w:rPr>
                <w:rFonts w:ascii="Times New Roman" w:hAnsi="Times New Roman"/>
                <w:sz w:val="26"/>
                <w:szCs w:val="26"/>
              </w:rPr>
              <w:t>39 phút 45 giây</w:t>
            </w:r>
          </w:p>
        </w:tc>
        <w:tc>
          <w:tcPr>
            <w:tcW w:w="1843" w:type="dxa"/>
          </w:tcPr>
          <w:p w:rsidR="00ED0CC4" w:rsidRPr="00270278" w:rsidRDefault="00E62A29"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Tăng </w:t>
            </w:r>
            <w:r w:rsidR="00D57F24">
              <w:rPr>
                <w:rFonts w:ascii="Times New Roman" w:hAnsi="Times New Roman" w:cs="Times New Roman"/>
                <w:sz w:val="26"/>
                <w:szCs w:val="26"/>
              </w:rPr>
              <w:t>4 phút 51 giây</w:t>
            </w:r>
          </w:p>
        </w:tc>
      </w:tr>
      <w:tr w:rsidR="00AB4F2A" w:rsidRPr="00627597" w:rsidTr="00DE3812">
        <w:tc>
          <w:tcPr>
            <w:tcW w:w="708" w:type="dxa"/>
          </w:tcPr>
          <w:p w:rsidR="00AB4F2A" w:rsidRDefault="00AB4F2A" w:rsidP="00AB4F2A">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243" w:type="dxa"/>
            <w:vAlign w:val="center"/>
          </w:tcPr>
          <w:p w:rsidR="00AB4F2A" w:rsidRPr="00627597" w:rsidRDefault="00AB4F2A" w:rsidP="00AB4F2A">
            <w:pPr>
              <w:spacing w:line="360" w:lineRule="auto"/>
              <w:jc w:val="center"/>
              <w:rPr>
                <w:rFonts w:ascii="Times New Roman" w:hAnsi="Times New Roman" w:cs="Times New Roman"/>
                <w:b/>
                <w:sz w:val="26"/>
                <w:szCs w:val="26"/>
              </w:rPr>
            </w:pPr>
            <w:r>
              <w:rPr>
                <w:rFonts w:ascii="Times New Roman" w:hAnsi="Times New Roman" w:cs="Times New Roman"/>
                <w:b/>
                <w:sz w:val="26"/>
                <w:szCs w:val="26"/>
              </w:rPr>
              <w:t>Chỉ số 6</w:t>
            </w:r>
          </w:p>
        </w:tc>
        <w:tc>
          <w:tcPr>
            <w:tcW w:w="3544" w:type="dxa"/>
            <w:vAlign w:val="center"/>
          </w:tcPr>
          <w:p w:rsidR="00AB4F2A" w:rsidRPr="00627597" w:rsidRDefault="00AB4F2A" w:rsidP="00E62A29">
            <w:pPr>
              <w:spacing w:line="360" w:lineRule="auto"/>
              <w:rPr>
                <w:rFonts w:ascii="Times New Roman" w:hAnsi="Times New Roman" w:cs="Times New Roman"/>
                <w:sz w:val="26"/>
                <w:szCs w:val="26"/>
              </w:rPr>
            </w:pPr>
            <w:r>
              <w:rPr>
                <w:rFonts w:ascii="Times New Roman" w:hAnsi="Times New Roman" w:cs="Times New Roman"/>
                <w:sz w:val="26"/>
                <w:szCs w:val="26"/>
              </w:rPr>
              <w:t>Công suất sử dụng giường bệnh</w:t>
            </w:r>
          </w:p>
        </w:tc>
        <w:tc>
          <w:tcPr>
            <w:tcW w:w="1134" w:type="dxa"/>
          </w:tcPr>
          <w:p w:rsidR="00AB4F2A"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65%</w:t>
            </w:r>
          </w:p>
        </w:tc>
        <w:tc>
          <w:tcPr>
            <w:tcW w:w="1134" w:type="dxa"/>
          </w:tcPr>
          <w:p w:rsidR="00AB4F2A" w:rsidRPr="00D57F24" w:rsidRDefault="00D57F24"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70%</w:t>
            </w:r>
          </w:p>
        </w:tc>
        <w:tc>
          <w:tcPr>
            <w:tcW w:w="1843" w:type="dxa"/>
          </w:tcPr>
          <w:p w:rsidR="00AB4F2A" w:rsidRDefault="0030269F"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Tăng 5%</w:t>
            </w:r>
          </w:p>
        </w:tc>
      </w:tr>
      <w:tr w:rsidR="00AB4F2A" w:rsidRPr="00627597" w:rsidTr="00DE3812">
        <w:tc>
          <w:tcPr>
            <w:tcW w:w="708" w:type="dxa"/>
          </w:tcPr>
          <w:p w:rsidR="00AB4F2A" w:rsidRPr="00270278" w:rsidRDefault="00AB4F2A" w:rsidP="00AB4F2A">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243" w:type="dxa"/>
            <w:vAlign w:val="center"/>
          </w:tcPr>
          <w:p w:rsidR="00AB4F2A" w:rsidRPr="001C42E0" w:rsidRDefault="00AB4F2A" w:rsidP="00AB4F2A">
            <w:pPr>
              <w:spacing w:line="360" w:lineRule="auto"/>
              <w:jc w:val="center"/>
              <w:rPr>
                <w:rFonts w:ascii="Times New Roman" w:hAnsi="Times New Roman" w:cs="Times New Roman"/>
                <w:b/>
                <w:sz w:val="26"/>
                <w:szCs w:val="26"/>
              </w:rPr>
            </w:pPr>
            <w:r w:rsidRPr="001C42E0">
              <w:rPr>
                <w:rFonts w:ascii="Times New Roman" w:hAnsi="Times New Roman" w:cs="Times New Roman"/>
                <w:b/>
                <w:bCs/>
                <w:color w:val="000000"/>
                <w:sz w:val="26"/>
                <w:szCs w:val="26"/>
                <w:shd w:val="clear" w:color="auto" w:fill="FFFFFF"/>
                <w:lang w:val="vi-VN"/>
              </w:rPr>
              <w:t xml:space="preserve">Chỉ số </w:t>
            </w:r>
            <w:r>
              <w:rPr>
                <w:rFonts w:ascii="Times New Roman" w:hAnsi="Times New Roman" w:cs="Times New Roman"/>
                <w:b/>
                <w:bCs/>
                <w:color w:val="000000"/>
                <w:sz w:val="26"/>
                <w:szCs w:val="26"/>
                <w:shd w:val="clear" w:color="auto" w:fill="FFFFFF"/>
              </w:rPr>
              <w:t>7</w:t>
            </w:r>
          </w:p>
        </w:tc>
        <w:tc>
          <w:tcPr>
            <w:tcW w:w="3544" w:type="dxa"/>
            <w:vAlign w:val="center"/>
          </w:tcPr>
          <w:p w:rsidR="00AB4F2A" w:rsidRPr="00270278" w:rsidRDefault="00AB4F2A" w:rsidP="00E62A29">
            <w:pPr>
              <w:spacing w:line="360" w:lineRule="auto"/>
              <w:rPr>
                <w:rFonts w:ascii="Times New Roman" w:hAnsi="Times New Roman" w:cs="Times New Roman"/>
                <w:sz w:val="26"/>
                <w:szCs w:val="26"/>
              </w:rPr>
            </w:pPr>
            <w:r w:rsidRPr="00270278">
              <w:rPr>
                <w:rFonts w:ascii="Times New Roman" w:hAnsi="Times New Roman" w:cs="Times New Roman"/>
                <w:sz w:val="26"/>
                <w:szCs w:val="26"/>
              </w:rPr>
              <w:t>Tỷ lệ chuyển lên tuyến trên khám chữa bệnh</w:t>
            </w:r>
            <w:r>
              <w:rPr>
                <w:rFonts w:ascii="Times New Roman" w:hAnsi="Times New Roman" w:cs="Times New Roman"/>
                <w:sz w:val="26"/>
                <w:szCs w:val="26"/>
              </w:rPr>
              <w:t>.</w:t>
            </w:r>
          </w:p>
        </w:tc>
        <w:tc>
          <w:tcPr>
            <w:tcW w:w="1134" w:type="dxa"/>
          </w:tcPr>
          <w:p w:rsidR="00AB4F2A"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3.59%</w:t>
            </w:r>
          </w:p>
        </w:tc>
        <w:tc>
          <w:tcPr>
            <w:tcW w:w="1134" w:type="dxa"/>
          </w:tcPr>
          <w:p w:rsidR="00AB4F2A" w:rsidRPr="00D57F24" w:rsidRDefault="00D57F24" w:rsidP="007951FB">
            <w:pPr>
              <w:spacing w:before="120" w:line="360" w:lineRule="auto"/>
              <w:jc w:val="center"/>
              <w:rPr>
                <w:rFonts w:ascii="Times New Roman" w:hAnsi="Times New Roman" w:cs="Times New Roman"/>
                <w:sz w:val="26"/>
                <w:szCs w:val="26"/>
              </w:rPr>
            </w:pPr>
            <w:r w:rsidRPr="00D57F24">
              <w:rPr>
                <w:rFonts w:ascii="Times New Roman" w:hAnsi="Times New Roman"/>
                <w:color w:val="000000"/>
                <w:sz w:val="26"/>
                <w:szCs w:val="26"/>
              </w:rPr>
              <w:t>3.1%</w:t>
            </w:r>
          </w:p>
        </w:tc>
        <w:tc>
          <w:tcPr>
            <w:tcW w:w="1843" w:type="dxa"/>
          </w:tcPr>
          <w:p w:rsidR="00AB4F2A" w:rsidRPr="00270278" w:rsidRDefault="007951FB"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Giảm 0.49%</w:t>
            </w:r>
          </w:p>
        </w:tc>
      </w:tr>
      <w:tr w:rsidR="00AB4F2A" w:rsidRPr="00627597" w:rsidTr="00DE3812">
        <w:tc>
          <w:tcPr>
            <w:tcW w:w="708" w:type="dxa"/>
          </w:tcPr>
          <w:p w:rsidR="00AB4F2A" w:rsidRPr="00270278" w:rsidRDefault="00AB4F2A" w:rsidP="00AB4F2A">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243" w:type="dxa"/>
            <w:vAlign w:val="center"/>
          </w:tcPr>
          <w:p w:rsidR="00AB4F2A" w:rsidRPr="001C42E0" w:rsidRDefault="00AB4F2A" w:rsidP="00AB4F2A">
            <w:pPr>
              <w:spacing w:line="360" w:lineRule="auto"/>
              <w:jc w:val="center"/>
              <w:rPr>
                <w:rFonts w:ascii="Times New Roman" w:hAnsi="Times New Roman" w:cs="Times New Roman"/>
                <w:b/>
                <w:sz w:val="26"/>
                <w:szCs w:val="26"/>
              </w:rPr>
            </w:pPr>
            <w:r w:rsidRPr="001C42E0">
              <w:rPr>
                <w:rFonts w:ascii="Times New Roman" w:hAnsi="Times New Roman" w:cs="Times New Roman"/>
                <w:b/>
                <w:bCs/>
                <w:color w:val="000000"/>
                <w:sz w:val="26"/>
                <w:szCs w:val="26"/>
                <w:shd w:val="clear" w:color="auto" w:fill="FFFFFF"/>
                <w:lang w:val="vi-VN"/>
              </w:rPr>
              <w:t xml:space="preserve">Chỉ số </w:t>
            </w:r>
            <w:r>
              <w:rPr>
                <w:rFonts w:ascii="Times New Roman" w:hAnsi="Times New Roman" w:cs="Times New Roman"/>
                <w:b/>
                <w:bCs/>
                <w:color w:val="000000"/>
                <w:sz w:val="26"/>
                <w:szCs w:val="26"/>
                <w:shd w:val="clear" w:color="auto" w:fill="FFFFFF"/>
              </w:rPr>
              <w:t>8</w:t>
            </w:r>
          </w:p>
        </w:tc>
        <w:tc>
          <w:tcPr>
            <w:tcW w:w="3544" w:type="dxa"/>
            <w:vAlign w:val="center"/>
          </w:tcPr>
          <w:p w:rsidR="00AB4F2A" w:rsidRPr="00270278" w:rsidRDefault="00AB4F2A" w:rsidP="00E62A29">
            <w:pPr>
              <w:pStyle w:val="NormalWeb"/>
              <w:spacing w:before="120" w:line="360" w:lineRule="auto"/>
              <w:rPr>
                <w:color w:val="000000"/>
                <w:sz w:val="26"/>
                <w:szCs w:val="26"/>
              </w:rPr>
            </w:pPr>
            <w:r w:rsidRPr="00270278">
              <w:rPr>
                <w:sz w:val="26"/>
                <w:szCs w:val="26"/>
              </w:rPr>
              <w:t>Tỷ lệ hài lòng của Người  bệnh với dịch vụ khám chữa bệnh.</w:t>
            </w:r>
          </w:p>
        </w:tc>
        <w:tc>
          <w:tcPr>
            <w:tcW w:w="1134" w:type="dxa"/>
          </w:tcPr>
          <w:p w:rsidR="00AB4F2A"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91%</w:t>
            </w:r>
          </w:p>
        </w:tc>
        <w:tc>
          <w:tcPr>
            <w:tcW w:w="1134" w:type="dxa"/>
          </w:tcPr>
          <w:p w:rsidR="00D57F24" w:rsidRPr="00D57F24" w:rsidRDefault="00D57F24" w:rsidP="00E62A29">
            <w:pPr>
              <w:rPr>
                <w:rFonts w:ascii="Times New Roman" w:hAnsi="Times New Roman"/>
                <w:sz w:val="26"/>
                <w:szCs w:val="26"/>
              </w:rPr>
            </w:pPr>
            <w:r w:rsidRPr="00D57F24">
              <w:rPr>
                <w:rFonts w:ascii="Times New Roman" w:hAnsi="Times New Roman"/>
                <w:sz w:val="26"/>
                <w:szCs w:val="26"/>
              </w:rPr>
              <w:t>91.8%</w:t>
            </w:r>
          </w:p>
          <w:p w:rsidR="00AB4F2A" w:rsidRPr="00D57F24" w:rsidRDefault="00AB4F2A" w:rsidP="007951FB">
            <w:pPr>
              <w:spacing w:before="120" w:line="360" w:lineRule="auto"/>
              <w:jc w:val="center"/>
              <w:rPr>
                <w:rFonts w:ascii="Times New Roman" w:hAnsi="Times New Roman" w:cs="Times New Roman"/>
                <w:sz w:val="26"/>
                <w:szCs w:val="26"/>
              </w:rPr>
            </w:pPr>
          </w:p>
        </w:tc>
        <w:tc>
          <w:tcPr>
            <w:tcW w:w="1843" w:type="dxa"/>
          </w:tcPr>
          <w:p w:rsidR="00AB4F2A" w:rsidRPr="000C7645" w:rsidRDefault="007951FB"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Tăng 0.8%</w:t>
            </w:r>
          </w:p>
        </w:tc>
      </w:tr>
      <w:tr w:rsidR="00AB4F2A" w:rsidRPr="00627597" w:rsidTr="00DE3812">
        <w:tc>
          <w:tcPr>
            <w:tcW w:w="708" w:type="dxa"/>
          </w:tcPr>
          <w:p w:rsidR="00AB4F2A" w:rsidRPr="00270278" w:rsidRDefault="00AB4F2A" w:rsidP="00AB4F2A">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243" w:type="dxa"/>
            <w:vAlign w:val="center"/>
          </w:tcPr>
          <w:p w:rsidR="00AB4F2A" w:rsidRPr="00AB4F2A" w:rsidRDefault="00AB4F2A" w:rsidP="00AB4F2A">
            <w:pPr>
              <w:spacing w:line="360" w:lineRule="auto"/>
              <w:jc w:val="center"/>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Chỉ số 9</w:t>
            </w:r>
          </w:p>
        </w:tc>
        <w:tc>
          <w:tcPr>
            <w:tcW w:w="3544" w:type="dxa"/>
            <w:vAlign w:val="center"/>
          </w:tcPr>
          <w:p w:rsidR="00AB4F2A" w:rsidRPr="00627597" w:rsidRDefault="00AB4F2A" w:rsidP="00E62A29">
            <w:pPr>
              <w:pStyle w:val="NormalWeb"/>
              <w:spacing w:before="120" w:line="360" w:lineRule="auto"/>
              <w:rPr>
                <w:sz w:val="26"/>
                <w:szCs w:val="26"/>
              </w:rPr>
            </w:pPr>
            <w:r>
              <w:rPr>
                <w:sz w:val="26"/>
                <w:szCs w:val="26"/>
              </w:rPr>
              <w:t>Tỷ lệ hài lòng của nhân viên y tế</w:t>
            </w:r>
          </w:p>
        </w:tc>
        <w:tc>
          <w:tcPr>
            <w:tcW w:w="1134" w:type="dxa"/>
          </w:tcPr>
          <w:p w:rsidR="00AB4F2A"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90%</w:t>
            </w:r>
          </w:p>
        </w:tc>
        <w:tc>
          <w:tcPr>
            <w:tcW w:w="1134" w:type="dxa"/>
          </w:tcPr>
          <w:p w:rsidR="00AB4F2A" w:rsidRPr="00D57F24" w:rsidRDefault="00D57F24" w:rsidP="007951FB">
            <w:pPr>
              <w:spacing w:before="120" w:line="360" w:lineRule="auto"/>
              <w:jc w:val="center"/>
              <w:rPr>
                <w:rFonts w:ascii="Times New Roman" w:hAnsi="Times New Roman" w:cs="Times New Roman"/>
                <w:sz w:val="26"/>
                <w:szCs w:val="26"/>
              </w:rPr>
            </w:pPr>
            <w:r w:rsidRPr="00D57F24">
              <w:rPr>
                <w:rFonts w:ascii="Times New Roman" w:hAnsi="Times New Roman"/>
                <w:sz w:val="26"/>
                <w:szCs w:val="26"/>
              </w:rPr>
              <w:t>95.35%</w:t>
            </w:r>
          </w:p>
        </w:tc>
        <w:tc>
          <w:tcPr>
            <w:tcW w:w="1843" w:type="dxa"/>
          </w:tcPr>
          <w:p w:rsidR="00AB4F2A" w:rsidRDefault="007951FB"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Tăng 5,35%</w:t>
            </w:r>
          </w:p>
        </w:tc>
      </w:tr>
      <w:tr w:rsidR="00AB4F2A" w:rsidRPr="00627597" w:rsidTr="00DE3812">
        <w:tc>
          <w:tcPr>
            <w:tcW w:w="708" w:type="dxa"/>
          </w:tcPr>
          <w:p w:rsidR="00AB4F2A" w:rsidRPr="00270278" w:rsidRDefault="00AB4F2A" w:rsidP="00AB4F2A">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243" w:type="dxa"/>
            <w:vAlign w:val="center"/>
          </w:tcPr>
          <w:p w:rsidR="00AB4F2A" w:rsidRPr="00AB4F2A" w:rsidRDefault="00AB4F2A" w:rsidP="00AB4F2A">
            <w:pPr>
              <w:spacing w:line="360" w:lineRule="auto"/>
              <w:jc w:val="center"/>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Chỉ số 10 </w:t>
            </w:r>
          </w:p>
        </w:tc>
        <w:tc>
          <w:tcPr>
            <w:tcW w:w="3544" w:type="dxa"/>
            <w:vAlign w:val="center"/>
          </w:tcPr>
          <w:p w:rsidR="00AB4F2A" w:rsidRDefault="00AB4F2A" w:rsidP="00E62A29">
            <w:pPr>
              <w:pStyle w:val="NormalWeb"/>
              <w:spacing w:before="120" w:line="360" w:lineRule="auto"/>
              <w:rPr>
                <w:sz w:val="26"/>
                <w:szCs w:val="26"/>
              </w:rPr>
            </w:pPr>
            <w:r>
              <w:rPr>
                <w:sz w:val="26"/>
                <w:szCs w:val="26"/>
              </w:rPr>
              <w:t>Tỷ lệ thực hiện kỹ thuật chuyên môn theo phân tuyến</w:t>
            </w:r>
          </w:p>
        </w:tc>
        <w:tc>
          <w:tcPr>
            <w:tcW w:w="1134" w:type="dxa"/>
          </w:tcPr>
          <w:p w:rsidR="00AB4F2A" w:rsidRPr="00D57F24" w:rsidRDefault="00CC7DF8"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69.2%</w:t>
            </w:r>
          </w:p>
        </w:tc>
        <w:tc>
          <w:tcPr>
            <w:tcW w:w="1134" w:type="dxa"/>
          </w:tcPr>
          <w:p w:rsidR="00AB4F2A" w:rsidRPr="00D57F24" w:rsidRDefault="00D57F24" w:rsidP="007951FB">
            <w:pPr>
              <w:spacing w:before="120" w:line="360" w:lineRule="auto"/>
              <w:jc w:val="center"/>
              <w:rPr>
                <w:rFonts w:ascii="Times New Roman" w:hAnsi="Times New Roman" w:cs="Times New Roman"/>
                <w:sz w:val="26"/>
                <w:szCs w:val="26"/>
              </w:rPr>
            </w:pPr>
            <w:r w:rsidRPr="00D57F24">
              <w:rPr>
                <w:rFonts w:ascii="Times New Roman" w:hAnsi="Times New Roman" w:cs="Times New Roman"/>
                <w:sz w:val="26"/>
                <w:szCs w:val="26"/>
              </w:rPr>
              <w:t>72%</w:t>
            </w:r>
          </w:p>
        </w:tc>
        <w:tc>
          <w:tcPr>
            <w:tcW w:w="1843" w:type="dxa"/>
          </w:tcPr>
          <w:p w:rsidR="00AB4F2A" w:rsidRDefault="00E62A29" w:rsidP="007951FB">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Tăng </w:t>
            </w:r>
            <w:r w:rsidR="007951FB">
              <w:rPr>
                <w:rFonts w:ascii="Times New Roman" w:hAnsi="Times New Roman" w:cs="Times New Roman"/>
                <w:sz w:val="26"/>
                <w:szCs w:val="26"/>
              </w:rPr>
              <w:t>2.8%</w:t>
            </w:r>
          </w:p>
        </w:tc>
      </w:tr>
    </w:tbl>
    <w:bookmarkEnd w:id="0"/>
    <w:p w:rsidR="00627597" w:rsidRPr="00345C3B" w:rsidRDefault="00345C3B" w:rsidP="001C42E0">
      <w:pPr>
        <w:spacing w:before="120" w:after="0" w:line="240" w:lineRule="auto"/>
        <w:ind w:firstLine="720"/>
        <w:rPr>
          <w:rFonts w:ascii="Times New Roman" w:hAnsi="Times New Roman" w:cs="Times New Roman"/>
          <w:b/>
          <w:sz w:val="28"/>
          <w:szCs w:val="28"/>
        </w:rPr>
      </w:pPr>
      <w:r w:rsidRPr="00345C3B">
        <w:rPr>
          <w:rFonts w:ascii="Times New Roman" w:hAnsi="Times New Roman" w:cs="Times New Roman"/>
          <w:b/>
          <w:sz w:val="28"/>
          <w:szCs w:val="28"/>
        </w:rPr>
        <w:t>III/ Phân tích chỉ số đo lường cụ thể thông qua biểu đồ so sánh:</w:t>
      </w:r>
    </w:p>
    <w:p w:rsidR="00E46C51" w:rsidRPr="002559A3" w:rsidRDefault="00757942" w:rsidP="002559A3">
      <w:pPr>
        <w:spacing w:before="120" w:after="0" w:line="240" w:lineRule="auto"/>
        <w:ind w:firstLine="720"/>
        <w:rPr>
          <w:rFonts w:ascii="Times New Roman" w:hAnsi="Times New Roman" w:cs="Times New Roman"/>
          <w:sz w:val="28"/>
          <w:szCs w:val="28"/>
        </w:rPr>
      </w:pPr>
      <w:r>
        <w:rPr>
          <w:rFonts w:ascii="Times New Roman" w:hAnsi="Times New Roman" w:cs="Times New Roman"/>
          <w:b/>
          <w:sz w:val="28"/>
          <w:szCs w:val="28"/>
        </w:rPr>
        <w:t xml:space="preserve">1. </w:t>
      </w:r>
      <w:r w:rsidR="00345C3B" w:rsidRPr="00757942">
        <w:rPr>
          <w:rFonts w:ascii="Times New Roman" w:hAnsi="Times New Roman" w:cs="Times New Roman"/>
          <w:b/>
          <w:sz w:val="28"/>
          <w:szCs w:val="28"/>
        </w:rPr>
        <w:t xml:space="preserve">Chỉ số </w:t>
      </w:r>
      <w:r w:rsidR="007951FB">
        <w:rPr>
          <w:rFonts w:ascii="Times New Roman" w:hAnsi="Times New Roman" w:cs="Times New Roman"/>
          <w:b/>
          <w:sz w:val="28"/>
          <w:szCs w:val="28"/>
        </w:rPr>
        <w:t>1</w:t>
      </w:r>
      <w:r w:rsidR="00001FF9" w:rsidRPr="00757942">
        <w:rPr>
          <w:rFonts w:ascii="Times New Roman" w:hAnsi="Times New Roman" w:cs="Times New Roman"/>
          <w:b/>
          <w:sz w:val="28"/>
          <w:szCs w:val="28"/>
        </w:rPr>
        <w:t>:</w:t>
      </w:r>
      <w:r w:rsidR="00345C3B" w:rsidRPr="00757942">
        <w:rPr>
          <w:rFonts w:ascii="Times New Roman" w:hAnsi="Times New Roman" w:cs="Times New Roman"/>
          <w:b/>
          <w:sz w:val="28"/>
          <w:szCs w:val="28"/>
        </w:rPr>
        <w:t xml:space="preserve"> </w:t>
      </w:r>
      <w:r w:rsidR="007951FB" w:rsidRPr="007951FB">
        <w:rPr>
          <w:rFonts w:ascii="Times New Roman" w:hAnsi="Times New Roman" w:cs="Times New Roman"/>
          <w:b/>
          <w:sz w:val="26"/>
          <w:szCs w:val="26"/>
        </w:rPr>
        <w:t>Tỷ lệ thực hiện cải tiến chất lượng đúng tiến độ</w:t>
      </w:r>
    </w:p>
    <w:p w:rsidR="003409AC" w:rsidRPr="003409AC" w:rsidRDefault="00864FF3" w:rsidP="00680600">
      <w:pPr>
        <w:spacing w:before="120" w:after="0" w:line="240" w:lineRule="auto"/>
        <w:rPr>
          <w:rFonts w:ascii="Times New Roman" w:hAnsi="Times New Roman" w:cs="Times New Roman"/>
          <w:b/>
          <w:sz w:val="24"/>
          <w:szCs w:val="24"/>
          <w:lang w:val="vi-VN"/>
        </w:rPr>
      </w:pPr>
      <w:r>
        <w:rPr>
          <w:rFonts w:ascii="Times New Roman" w:hAnsi="Times New Roman" w:cs="Times New Roman"/>
          <w:noProof/>
          <w:sz w:val="28"/>
          <w:szCs w:val="28"/>
        </w:rPr>
        <w:drawing>
          <wp:anchor distT="0" distB="0" distL="114300" distR="114300" simplePos="0" relativeHeight="251652096" behindDoc="1" locked="0" layoutInCell="1" allowOverlap="1" wp14:anchorId="2B1B6DD5" wp14:editId="56513BD3">
            <wp:simplePos x="0" y="0"/>
            <wp:positionH relativeFrom="column">
              <wp:posOffset>643303</wp:posOffset>
            </wp:positionH>
            <wp:positionV relativeFrom="paragraph">
              <wp:posOffset>94077</wp:posOffset>
            </wp:positionV>
            <wp:extent cx="4476750" cy="2743200"/>
            <wp:effectExtent l="0" t="0" r="0" b="0"/>
            <wp:wrapThrough wrapText="bothSides">
              <wp:wrapPolygon edited="0">
                <wp:start x="0" y="0"/>
                <wp:lineTo x="0" y="21450"/>
                <wp:lineTo x="21508" y="21450"/>
                <wp:lineTo x="21508" y="0"/>
                <wp:lineTo x="0" y="0"/>
              </wp:wrapPolygon>
            </wp:wrapThrough>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E46C51" w:rsidRDefault="00E46C51" w:rsidP="00680600">
      <w:pPr>
        <w:spacing w:before="120" w:after="0" w:line="240" w:lineRule="auto"/>
        <w:rPr>
          <w:rFonts w:ascii="Times New Roman" w:hAnsi="Times New Roman" w:cs="Times New Roman"/>
          <w:b/>
          <w:sz w:val="24"/>
          <w:szCs w:val="24"/>
        </w:rPr>
      </w:pPr>
    </w:p>
    <w:p w:rsidR="00E46C51" w:rsidRDefault="00E46C51" w:rsidP="00680600">
      <w:pPr>
        <w:spacing w:before="120" w:after="0" w:line="240" w:lineRule="auto"/>
        <w:rPr>
          <w:rFonts w:ascii="Times New Roman" w:hAnsi="Times New Roman" w:cs="Times New Roman"/>
          <w:b/>
          <w:sz w:val="24"/>
          <w:szCs w:val="24"/>
        </w:rPr>
      </w:pPr>
    </w:p>
    <w:p w:rsidR="00E46C51" w:rsidRDefault="00E46C51" w:rsidP="00680600">
      <w:pPr>
        <w:spacing w:before="120" w:after="0" w:line="240" w:lineRule="auto"/>
        <w:rPr>
          <w:rFonts w:ascii="Times New Roman" w:hAnsi="Times New Roman" w:cs="Times New Roman"/>
          <w:b/>
          <w:sz w:val="24"/>
          <w:szCs w:val="24"/>
        </w:rPr>
      </w:pPr>
    </w:p>
    <w:p w:rsidR="00E46C51" w:rsidRDefault="00E46C51" w:rsidP="00E46C51">
      <w:pPr>
        <w:rPr>
          <w:rFonts w:ascii="Times New Roman" w:hAnsi="Times New Roman" w:cs="Times New Roman"/>
          <w:b/>
          <w:sz w:val="24"/>
          <w:szCs w:val="24"/>
        </w:rPr>
      </w:pPr>
    </w:p>
    <w:p w:rsidR="00E46C51" w:rsidRDefault="00E46C51" w:rsidP="00E46C51">
      <w:pPr>
        <w:rPr>
          <w:rFonts w:ascii="Times New Roman" w:hAnsi="Times New Roman" w:cs="Times New Roman"/>
          <w:b/>
          <w:sz w:val="24"/>
          <w:szCs w:val="24"/>
        </w:rPr>
      </w:pPr>
    </w:p>
    <w:p w:rsidR="00E62A29" w:rsidRDefault="00E62A29" w:rsidP="00E46C51">
      <w:pPr>
        <w:rPr>
          <w:rFonts w:ascii="Times New Roman" w:hAnsi="Times New Roman" w:cs="Times New Roman"/>
          <w:b/>
          <w:sz w:val="24"/>
          <w:szCs w:val="24"/>
        </w:rPr>
      </w:pPr>
    </w:p>
    <w:p w:rsidR="003A13AC" w:rsidRDefault="003A13AC" w:rsidP="00E46C51">
      <w:pPr>
        <w:rPr>
          <w:rFonts w:ascii="Times New Roman" w:hAnsi="Times New Roman" w:cs="Times New Roman"/>
          <w:b/>
          <w:sz w:val="24"/>
          <w:szCs w:val="24"/>
        </w:rPr>
      </w:pPr>
    </w:p>
    <w:p w:rsidR="00E46C51" w:rsidRDefault="00EE190E" w:rsidP="00E46C51">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8000" behindDoc="0" locked="0" layoutInCell="1" allowOverlap="1" wp14:anchorId="514633A8" wp14:editId="0D38839C">
                <wp:simplePos x="0" y="0"/>
                <wp:positionH relativeFrom="column">
                  <wp:posOffset>528125</wp:posOffset>
                </wp:positionH>
                <wp:positionV relativeFrom="paragraph">
                  <wp:posOffset>627038</wp:posOffset>
                </wp:positionV>
                <wp:extent cx="4676775" cy="371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6767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88" w:rsidRPr="00E46C51" w:rsidRDefault="005F6788" w:rsidP="00E46C51">
                            <w:pPr>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1: </w:t>
                            </w:r>
                            <w:r>
                              <w:rPr>
                                <w:rFonts w:ascii="Times New Roman" w:hAnsi="Times New Roman" w:cs="Times New Roman"/>
                                <w:b/>
                                <w:sz w:val="28"/>
                                <w:szCs w:val="28"/>
                              </w:rPr>
                              <w:t xml:space="preserve">Tỷ lệ thực hiện cải tiến chất lượng đúng tiến độ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4633A8" id="_x0000_t202" coordsize="21600,21600" o:spt="202" path="m,l,21600r21600,l21600,xe">
                <v:stroke joinstyle="miter"/>
                <v:path gradientshapeok="t" o:connecttype="rect"/>
              </v:shapetype>
              <v:shape id="Text Box 5" o:spid="_x0000_s1026" type="#_x0000_t202" style="position:absolute;margin-left:41.6pt;margin-top:49.35pt;width:368.25pt;height:29.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" fillcolor="white [3201]" strokeweight=".5pt">
                <v:textbox>
                  <w:txbxContent>
                    <w:p w:rsidR="005F6788" w:rsidRPr="00E46C51" w:rsidRDefault="005F6788" w:rsidP="00E46C51">
                      <w:pPr>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1: </w:t>
                      </w:r>
                      <w:r>
                        <w:rPr>
                          <w:rFonts w:ascii="Times New Roman" w:hAnsi="Times New Roman" w:cs="Times New Roman"/>
                          <w:b/>
                          <w:sz w:val="28"/>
                          <w:szCs w:val="28"/>
                        </w:rPr>
                        <w:t xml:space="preserve">Tỷ lệ thực hiện cải tiến chất lượng đúng tiến độ </w:t>
                      </w:r>
                    </w:p>
                  </w:txbxContent>
                </v:textbox>
              </v:shape>
            </w:pict>
          </mc:Fallback>
        </mc:AlternateContent>
      </w:r>
    </w:p>
    <w:p w:rsidR="0089443A" w:rsidRDefault="00E46C51" w:rsidP="0089443A">
      <w:pPr>
        <w:ind w:firstLine="720"/>
        <w:jc w:val="both"/>
        <w:rPr>
          <w:rFonts w:ascii="Times New Roman" w:hAnsi="Times New Roman" w:cs="Times New Roman"/>
          <w:sz w:val="28"/>
          <w:szCs w:val="28"/>
        </w:rPr>
      </w:pPr>
      <w:r w:rsidRPr="00001FF9">
        <w:rPr>
          <w:rFonts w:ascii="Times New Roman" w:hAnsi="Times New Roman" w:cs="Times New Roman"/>
          <w:b/>
          <w:sz w:val="28"/>
          <w:szCs w:val="28"/>
        </w:rPr>
        <w:lastRenderedPageBreak/>
        <w:t>Nhận xét:</w:t>
      </w:r>
      <w:r>
        <w:rPr>
          <w:rFonts w:ascii="Times New Roman" w:hAnsi="Times New Roman" w:cs="Times New Roman"/>
          <w:b/>
          <w:sz w:val="24"/>
          <w:szCs w:val="24"/>
        </w:rPr>
        <w:t xml:space="preserve"> </w:t>
      </w:r>
      <w:r w:rsidR="0089443A">
        <w:rPr>
          <w:rFonts w:ascii="Times New Roman" w:hAnsi="Times New Roman" w:cs="Times New Roman"/>
          <w:b/>
          <w:sz w:val="24"/>
          <w:szCs w:val="24"/>
        </w:rPr>
        <w:t xml:space="preserve"> </w:t>
      </w:r>
      <w:r w:rsidR="0089443A" w:rsidRPr="00B9398A">
        <w:rPr>
          <w:rFonts w:ascii="Times New Roman" w:hAnsi="Times New Roman" w:cs="Times New Roman"/>
          <w:sz w:val="28"/>
          <w:szCs w:val="28"/>
        </w:rPr>
        <w:t>Xây dựng kế hoạch cải tiến tiêu chí chất lượng là một trong những việc đầu tiên trong công tác quản lý chất lượng, để chất lượng được nâng cao đòi hỏi chúng ta có một kế hoạch toàn diện, chất lượng, khả thi, và để các tiêu chí cải tiến đạt được một kết quả như chúng ta mong muốn thì bắt buộ</w:t>
      </w:r>
      <w:r w:rsidR="0089443A">
        <w:rPr>
          <w:rFonts w:ascii="Times New Roman" w:hAnsi="Times New Roman" w:cs="Times New Roman"/>
          <w:sz w:val="28"/>
          <w:szCs w:val="28"/>
        </w:rPr>
        <w:t>c</w:t>
      </w:r>
      <w:r w:rsidR="0089443A" w:rsidRPr="00B9398A">
        <w:rPr>
          <w:rFonts w:ascii="Times New Roman" w:hAnsi="Times New Roman" w:cs="Times New Roman"/>
          <w:sz w:val="28"/>
          <w:szCs w:val="28"/>
        </w:rPr>
        <w:t xml:space="preserve"> chúng ta phải theo dõi đánh giá tiến độ thực hiện theo kế hoạch, chính vì vậy chỉ số này nhằm 90% tiêu chí đưa ra thực hiện đúng tiến độ.</w:t>
      </w:r>
      <w:r w:rsidR="0089443A">
        <w:rPr>
          <w:rFonts w:ascii="Times New Roman" w:hAnsi="Times New Roman" w:cs="Times New Roman"/>
          <w:sz w:val="28"/>
          <w:szCs w:val="28"/>
        </w:rPr>
        <w:t xml:space="preserve"> Kết quả đạt với chỉ tiêu đề ra đạt 100%.</w:t>
      </w:r>
    </w:p>
    <w:p w:rsidR="0089443A" w:rsidRPr="0089443A" w:rsidRDefault="0089443A" w:rsidP="0089443A">
      <w:pPr>
        <w:spacing w:before="120" w:after="0" w:line="240" w:lineRule="auto"/>
        <w:ind w:firstLine="720"/>
        <w:jc w:val="both"/>
        <w:rPr>
          <w:rFonts w:ascii="Times New Roman" w:hAnsi="Times New Roman" w:cs="Times New Roman"/>
          <w:sz w:val="28"/>
          <w:szCs w:val="28"/>
        </w:rPr>
      </w:pPr>
      <w:r w:rsidRPr="00757942">
        <w:rPr>
          <w:rFonts w:ascii="Times New Roman" w:hAnsi="Times New Roman" w:cs="Times New Roman"/>
          <w:sz w:val="28"/>
          <w:szCs w:val="28"/>
        </w:rPr>
        <w:t>Tiêu chuẩn chỉ số</w:t>
      </w:r>
      <w:r>
        <w:rPr>
          <w:rFonts w:ascii="Times New Roman" w:hAnsi="Times New Roman" w:cs="Times New Roman"/>
          <w:sz w:val="28"/>
          <w:szCs w:val="28"/>
        </w:rPr>
        <w:t xml:space="preserve">: </w:t>
      </w:r>
      <w:r w:rsidR="00E62A29">
        <w:rPr>
          <w:rFonts w:ascii="Times New Roman" w:hAnsi="Times New Roman" w:cs="Times New Roman"/>
          <w:sz w:val="28"/>
          <w:szCs w:val="28"/>
        </w:rPr>
        <w:t>≥</w:t>
      </w:r>
      <w:r>
        <w:rPr>
          <w:rFonts w:ascii="Times New Roman" w:hAnsi="Times New Roman" w:cs="Times New Roman"/>
          <w:sz w:val="28"/>
          <w:szCs w:val="28"/>
        </w:rPr>
        <w:t xml:space="preserve"> 98%</w:t>
      </w:r>
      <w:r w:rsidRPr="00757942">
        <w:rPr>
          <w:rFonts w:ascii="Times New Roman" w:hAnsi="Times New Roman" w:cs="Times New Roman"/>
          <w:sz w:val="28"/>
          <w:szCs w:val="28"/>
        </w:rPr>
        <w:t xml:space="preserve">. Vậy chỉ số này </w:t>
      </w:r>
      <w:r w:rsidRPr="00E0322E">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AA65E9" w:rsidRDefault="00AA65E9" w:rsidP="00001FF9">
      <w:pPr>
        <w:ind w:firstLine="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5168" behindDoc="1" locked="0" layoutInCell="1" allowOverlap="1" wp14:anchorId="0976686E" wp14:editId="1E90FEC8">
            <wp:simplePos x="0" y="0"/>
            <wp:positionH relativeFrom="column">
              <wp:posOffset>581025</wp:posOffset>
            </wp:positionH>
            <wp:positionV relativeFrom="paragraph">
              <wp:posOffset>366395</wp:posOffset>
            </wp:positionV>
            <wp:extent cx="4600575" cy="2743200"/>
            <wp:effectExtent l="0" t="0" r="9525" b="0"/>
            <wp:wrapThrough wrapText="bothSides">
              <wp:wrapPolygon edited="0">
                <wp:start x="0" y="0"/>
                <wp:lineTo x="0" y="21450"/>
                <wp:lineTo x="21555" y="21450"/>
                <wp:lineTo x="21555"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AA65E9">
        <w:rPr>
          <w:rFonts w:ascii="Times New Roman" w:hAnsi="Times New Roman" w:cs="Times New Roman"/>
          <w:b/>
          <w:sz w:val="28"/>
          <w:szCs w:val="28"/>
        </w:rPr>
        <w:t xml:space="preserve">2. Chỉ số </w:t>
      </w:r>
      <w:r w:rsidR="0089443A">
        <w:rPr>
          <w:rFonts w:ascii="Times New Roman" w:hAnsi="Times New Roman" w:cs="Times New Roman"/>
          <w:b/>
          <w:sz w:val="28"/>
          <w:szCs w:val="28"/>
        </w:rPr>
        <w:t>2</w:t>
      </w:r>
      <w:r w:rsidRPr="00AA65E9">
        <w:rPr>
          <w:rFonts w:ascii="Times New Roman" w:hAnsi="Times New Roman" w:cs="Times New Roman"/>
          <w:b/>
          <w:sz w:val="28"/>
          <w:szCs w:val="28"/>
        </w:rPr>
        <w:t xml:space="preserve">: </w:t>
      </w:r>
      <w:r w:rsidR="0089443A" w:rsidRPr="0089443A">
        <w:rPr>
          <w:rFonts w:ascii="Times New Roman" w:hAnsi="Times New Roman" w:cs="Times New Roman"/>
          <w:b/>
          <w:sz w:val="26"/>
          <w:szCs w:val="26"/>
        </w:rPr>
        <w:t>Tỷ lệ phẫu thuật loại II trở lên</w:t>
      </w:r>
    </w:p>
    <w:p w:rsidR="00AA65E9" w:rsidRDefault="00AA65E9" w:rsidP="00001FF9">
      <w:pPr>
        <w:ind w:firstLine="720"/>
        <w:rPr>
          <w:rFonts w:ascii="Times New Roman" w:hAnsi="Times New Roman" w:cs="Times New Roman"/>
          <w:b/>
          <w:sz w:val="28"/>
          <w:szCs w:val="28"/>
        </w:rPr>
      </w:pPr>
    </w:p>
    <w:p w:rsidR="00AA65E9" w:rsidRDefault="00AA65E9" w:rsidP="00001FF9">
      <w:pPr>
        <w:ind w:firstLine="720"/>
        <w:rPr>
          <w:rFonts w:ascii="Times New Roman" w:hAnsi="Times New Roman" w:cs="Times New Roman"/>
          <w:b/>
          <w:sz w:val="28"/>
          <w:szCs w:val="28"/>
        </w:rPr>
      </w:pPr>
    </w:p>
    <w:p w:rsidR="00AA65E9" w:rsidRDefault="00AA65E9" w:rsidP="00001FF9">
      <w:pPr>
        <w:ind w:firstLine="720"/>
        <w:rPr>
          <w:rFonts w:ascii="Times New Roman" w:hAnsi="Times New Roman" w:cs="Times New Roman"/>
          <w:b/>
          <w:sz w:val="28"/>
          <w:szCs w:val="28"/>
        </w:rPr>
      </w:pPr>
    </w:p>
    <w:p w:rsidR="00AA65E9" w:rsidRPr="00AA65E9" w:rsidRDefault="00AA65E9" w:rsidP="00001FF9">
      <w:pPr>
        <w:ind w:firstLine="720"/>
        <w:rPr>
          <w:rFonts w:ascii="Times New Roman" w:hAnsi="Times New Roman" w:cs="Times New Roman"/>
          <w:b/>
          <w:sz w:val="28"/>
          <w:szCs w:val="28"/>
        </w:rPr>
      </w:pPr>
    </w:p>
    <w:p w:rsidR="00E46C51" w:rsidRDefault="00E46C51" w:rsidP="00E46C51">
      <w:pPr>
        <w:rPr>
          <w:rFonts w:ascii="Times New Roman" w:hAnsi="Times New Roman" w:cs="Times New Roman"/>
          <w:b/>
          <w:sz w:val="24"/>
          <w:szCs w:val="24"/>
        </w:rPr>
      </w:pPr>
    </w:p>
    <w:p w:rsidR="00E46C51" w:rsidRDefault="00E46C51" w:rsidP="00E46C51">
      <w:pPr>
        <w:rPr>
          <w:rFonts w:ascii="Times New Roman" w:hAnsi="Times New Roman" w:cs="Times New Roman"/>
          <w:b/>
          <w:sz w:val="24"/>
          <w:szCs w:val="24"/>
        </w:rPr>
      </w:pPr>
    </w:p>
    <w:p w:rsidR="00AA65E9" w:rsidRDefault="00AA65E9" w:rsidP="00E46C51">
      <w:pPr>
        <w:rPr>
          <w:rFonts w:ascii="Times New Roman" w:hAnsi="Times New Roman" w:cs="Times New Roman"/>
          <w:b/>
          <w:sz w:val="24"/>
          <w:szCs w:val="24"/>
        </w:rPr>
      </w:pPr>
    </w:p>
    <w:p w:rsidR="0089443A" w:rsidRDefault="0089443A" w:rsidP="00E46C51">
      <w:pPr>
        <w:rPr>
          <w:rFonts w:ascii="Times New Roman" w:hAnsi="Times New Roman" w:cs="Times New Roman"/>
          <w:b/>
          <w:sz w:val="24"/>
          <w:szCs w:val="24"/>
        </w:rPr>
      </w:pPr>
    </w:p>
    <w:p w:rsidR="0089443A" w:rsidRDefault="0089443A" w:rsidP="00E46C51">
      <w:pPr>
        <w:rPr>
          <w:rFonts w:ascii="Times New Roman" w:hAnsi="Times New Roman" w:cs="Times New Roman"/>
          <w:b/>
          <w:sz w:val="24"/>
          <w:szCs w:val="24"/>
        </w:rPr>
      </w:pPr>
    </w:p>
    <w:p w:rsidR="008E333F" w:rsidRPr="001C217B" w:rsidRDefault="00AA65E9" w:rsidP="001C217B">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3B8B08B0" wp14:editId="5FD90D18">
                <wp:simplePos x="0" y="0"/>
                <wp:positionH relativeFrom="column">
                  <wp:posOffset>385396</wp:posOffset>
                </wp:positionH>
                <wp:positionV relativeFrom="paragraph">
                  <wp:posOffset>11185</wp:posOffset>
                </wp:positionV>
                <wp:extent cx="4981575" cy="3714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9815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88" w:rsidRPr="00E46C51" w:rsidRDefault="005F6788" w:rsidP="00AA65E9">
                            <w:pPr>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2</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tỷ lệ phẫu thuật loại II trở lên</w:t>
                            </w:r>
                            <w:r w:rsidRPr="00AA65E9">
                              <w:rPr>
                                <w:rFonts w:ascii="Times New Roman" w:hAnsi="Times New Roman" w:cs="Times New Roman"/>
                                <w:b/>
                                <w:sz w:val="28"/>
                                <w:szCs w:val="28"/>
                              </w:rPr>
                              <w:t xml:space="preserve"> cngười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8B08B0" id="Text Box 7" o:spid="_x0000_s1027" type="#_x0000_t202" style="position:absolute;margin-left:30.35pt;margin-top:.9pt;width:392.25pt;height:29.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" fillcolor="white [3201]" strokeweight=".5pt">
                <v:textbox>
                  <w:txbxContent>
                    <w:p w:rsidR="005F6788" w:rsidRPr="00E46C51" w:rsidRDefault="005F6788" w:rsidP="00AA65E9">
                      <w:pPr>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2</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tỷ lệ phẫu thuật loại II trở lên</w:t>
                      </w:r>
                      <w:r w:rsidRPr="00AA65E9">
                        <w:rPr>
                          <w:rFonts w:ascii="Times New Roman" w:hAnsi="Times New Roman" w:cs="Times New Roman"/>
                          <w:b/>
                          <w:sz w:val="28"/>
                          <w:szCs w:val="28"/>
                        </w:rPr>
                        <w:t xml:space="preserve"> cngười bệnh</w:t>
                      </w:r>
                    </w:p>
                  </w:txbxContent>
                </v:textbox>
              </v:shape>
            </w:pict>
          </mc:Fallback>
        </mc:AlternateContent>
      </w:r>
    </w:p>
    <w:p w:rsidR="0089443A" w:rsidRDefault="0089443A" w:rsidP="008322A0">
      <w:pPr>
        <w:spacing w:before="120" w:after="0" w:line="240" w:lineRule="auto"/>
        <w:ind w:firstLine="720"/>
        <w:jc w:val="both"/>
        <w:rPr>
          <w:rFonts w:ascii="Times New Roman" w:hAnsi="Times New Roman" w:cs="Times New Roman"/>
          <w:b/>
          <w:sz w:val="28"/>
          <w:szCs w:val="28"/>
        </w:rPr>
      </w:pPr>
    </w:p>
    <w:p w:rsidR="005E0F95" w:rsidRDefault="0089443A" w:rsidP="008944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Nhận xét:</w:t>
      </w:r>
      <w:r w:rsidRPr="00A440FE">
        <w:rPr>
          <w:sz w:val="26"/>
          <w:szCs w:val="26"/>
          <w:lang w:val="vi-VN"/>
        </w:rPr>
        <w:t xml:space="preserve"> </w:t>
      </w:r>
      <w:r w:rsidRPr="00A440FE">
        <w:rPr>
          <w:rFonts w:ascii="Times New Roman" w:hAnsi="Times New Roman" w:cs="Times New Roman"/>
          <w:sz w:val="28"/>
          <w:szCs w:val="28"/>
          <w:lang w:val="vi-VN"/>
        </w:rPr>
        <w:t>Phẫu thuật loại II trở lên nên được thực hiện ở bệnh viện huyện. Tuy nhiên, có những bệnh viện huyện không thực hiện được hoặc thực hiện rất ít phẫu thuật loại II, trong khi đó, các bệnh viện tuyến trung ương và tuyến tỉnh vẫn thực hiện loại phẫu thuật này. Tỷ lệ phẫu thuật loại II cho phép đánh giá sự phù hợp chuyên môn và phân tuyến kỹ thuật, từ đó, có những biện pháp điều chỉnh để tăng cường năng lực tuy</w:t>
      </w:r>
      <w:r w:rsidRPr="00A440FE">
        <w:rPr>
          <w:rFonts w:ascii="Times New Roman" w:hAnsi="Times New Roman" w:cs="Times New Roman"/>
          <w:sz w:val="28"/>
          <w:szCs w:val="28"/>
        </w:rPr>
        <w:t>ế</w:t>
      </w:r>
      <w:r w:rsidRPr="00A440FE">
        <w:rPr>
          <w:rFonts w:ascii="Times New Roman" w:hAnsi="Times New Roman" w:cs="Times New Roman"/>
          <w:sz w:val="28"/>
          <w:szCs w:val="28"/>
          <w:lang w:val="vi-VN"/>
        </w:rPr>
        <w:t>n dưới và giảm tải cho tuyến trên</w:t>
      </w:r>
      <w:r>
        <w:rPr>
          <w:rFonts w:ascii="Times New Roman" w:hAnsi="Times New Roman" w:cs="Times New Roman"/>
          <w:sz w:val="28"/>
          <w:szCs w:val="28"/>
        </w:rPr>
        <w:t xml:space="preserve"> tỷ lệ phẫu thuật loại </w:t>
      </w:r>
      <w:r w:rsidR="00864FF3">
        <w:rPr>
          <w:rFonts w:ascii="Times New Roman" w:hAnsi="Times New Roman" w:cs="Times New Roman"/>
          <w:sz w:val="28"/>
          <w:szCs w:val="28"/>
        </w:rPr>
        <w:t xml:space="preserve">II trở lên </w:t>
      </w:r>
      <w:r>
        <w:rPr>
          <w:rFonts w:ascii="Times New Roman" w:hAnsi="Times New Roman" w:cs="Times New Roman"/>
          <w:sz w:val="28"/>
          <w:szCs w:val="28"/>
        </w:rPr>
        <w:t xml:space="preserve"> năm 2024 đạt tỷ lệ 97.7%, tăng so với cùng kì năm 2023</w:t>
      </w:r>
      <w:r w:rsidRPr="00A440FE">
        <w:rPr>
          <w:rFonts w:ascii="Times New Roman" w:hAnsi="Times New Roman" w:cs="Times New Roman"/>
          <w:sz w:val="28"/>
          <w:szCs w:val="28"/>
          <w:lang w:val="vi-VN"/>
        </w:rPr>
        <w:t>.</w:t>
      </w:r>
      <w:r>
        <w:rPr>
          <w:rFonts w:ascii="Times New Roman" w:hAnsi="Times New Roman" w:cs="Times New Roman"/>
          <w:sz w:val="28"/>
          <w:szCs w:val="28"/>
        </w:rPr>
        <w:t xml:space="preserve"> </w:t>
      </w:r>
    </w:p>
    <w:p w:rsidR="0089443A" w:rsidRPr="00084A04" w:rsidRDefault="0089443A" w:rsidP="00084A0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57942">
        <w:rPr>
          <w:rFonts w:ascii="Times New Roman" w:hAnsi="Times New Roman" w:cs="Times New Roman"/>
          <w:sz w:val="28"/>
          <w:szCs w:val="28"/>
        </w:rPr>
        <w:t>Tiêu chuẩn chỉ số</w:t>
      </w:r>
      <w:r>
        <w:rPr>
          <w:rFonts w:ascii="Times New Roman" w:hAnsi="Times New Roman" w:cs="Times New Roman"/>
          <w:sz w:val="28"/>
          <w:szCs w:val="28"/>
        </w:rPr>
        <w:t xml:space="preserve">: </w:t>
      </w:r>
      <w:r w:rsidR="00E62A29">
        <w:rPr>
          <w:rFonts w:ascii="Times New Roman" w:hAnsi="Times New Roman" w:cs="Times New Roman"/>
          <w:sz w:val="28"/>
          <w:szCs w:val="28"/>
        </w:rPr>
        <w:t>≥</w:t>
      </w:r>
      <w:r>
        <w:rPr>
          <w:rFonts w:ascii="Times New Roman" w:hAnsi="Times New Roman" w:cs="Times New Roman"/>
          <w:sz w:val="28"/>
          <w:szCs w:val="28"/>
        </w:rPr>
        <w:t xml:space="preserve"> 90%</w:t>
      </w:r>
      <w:r w:rsidRPr="00757942">
        <w:rPr>
          <w:rFonts w:ascii="Times New Roman" w:hAnsi="Times New Roman" w:cs="Times New Roman"/>
          <w:sz w:val="28"/>
          <w:szCs w:val="28"/>
        </w:rPr>
        <w:t xml:space="preserve">. Vậy chỉ số này </w:t>
      </w:r>
      <w:r w:rsidRPr="00E0322E">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524CA1" w:rsidRPr="009B1511" w:rsidRDefault="00AB45FA" w:rsidP="00524CA1">
      <w:pPr>
        <w:ind w:firstLine="720"/>
        <w:rPr>
          <w:rFonts w:ascii="Times New Roman" w:hAnsi="Times New Roman" w:cs="Times New Roman"/>
          <w:b/>
          <w:sz w:val="28"/>
          <w:szCs w:val="28"/>
          <w:lang w:val="vi-VN"/>
        </w:rPr>
      </w:pPr>
      <w:r w:rsidRPr="009B1511">
        <w:rPr>
          <w:rFonts w:ascii="Times New Roman" w:hAnsi="Times New Roman" w:cs="Times New Roman"/>
          <w:b/>
          <w:sz w:val="28"/>
          <w:szCs w:val="28"/>
          <w:lang w:val="vi-VN"/>
        </w:rPr>
        <w:t xml:space="preserve">3. Chỉ số </w:t>
      </w:r>
      <w:r w:rsidR="005E0F95">
        <w:rPr>
          <w:rFonts w:ascii="Times New Roman" w:hAnsi="Times New Roman" w:cs="Times New Roman"/>
          <w:b/>
          <w:sz w:val="28"/>
          <w:szCs w:val="28"/>
        </w:rPr>
        <w:t>3</w:t>
      </w:r>
      <w:r w:rsidRPr="009B1511">
        <w:rPr>
          <w:rFonts w:ascii="Times New Roman" w:hAnsi="Times New Roman" w:cs="Times New Roman"/>
          <w:b/>
          <w:sz w:val="28"/>
          <w:szCs w:val="28"/>
          <w:lang w:val="vi-VN"/>
        </w:rPr>
        <w:t xml:space="preserve">: </w:t>
      </w:r>
      <w:r w:rsidR="005E0F95" w:rsidRPr="00864FF3">
        <w:rPr>
          <w:rFonts w:ascii="Times New Roman" w:hAnsi="Times New Roman" w:cs="Times New Roman"/>
          <w:b/>
          <w:sz w:val="26"/>
          <w:szCs w:val="26"/>
        </w:rPr>
        <w:t>Tỷ lệ sự cố y khoa trong đơn vị được phát hiện và báo cáo</w:t>
      </w:r>
    </w:p>
    <w:p w:rsidR="006041C6" w:rsidRPr="00AB45FA" w:rsidRDefault="006041C6" w:rsidP="00524CA1">
      <w:pPr>
        <w:ind w:firstLine="720"/>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24D844A9" wp14:editId="17CED34D">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65E9" w:rsidRDefault="006041C6" w:rsidP="00E46C51">
      <w:pPr>
        <w:rPr>
          <w:rFonts w:ascii="Times New Roman" w:hAnsi="Times New Roman" w:cs="Times New Roman"/>
          <w:b/>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48CE485" wp14:editId="5C27C152">
                <wp:simplePos x="0" y="0"/>
                <wp:positionH relativeFrom="column">
                  <wp:posOffset>194750</wp:posOffset>
                </wp:positionH>
                <wp:positionV relativeFrom="paragraph">
                  <wp:posOffset>111223</wp:posOffset>
                </wp:positionV>
                <wp:extent cx="5857875" cy="562707"/>
                <wp:effectExtent l="0" t="0" r="28575" b="27940"/>
                <wp:wrapNone/>
                <wp:docPr id="9" name="Text Box 9"/>
                <wp:cNvGraphicFramePr/>
                <a:graphic xmlns:a="http://schemas.openxmlformats.org/drawingml/2006/main">
                  <a:graphicData uri="http://schemas.microsoft.com/office/word/2010/wordprocessingShape">
                    <wps:wsp>
                      <wps:cNvSpPr txBox="1"/>
                      <wps:spPr>
                        <a:xfrm>
                          <a:off x="0" y="0"/>
                          <a:ext cx="5857875" cy="562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88" w:rsidRPr="00E46C51" w:rsidRDefault="005F6788" w:rsidP="006041C6">
                            <w:pPr>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3</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 xml:space="preserve">tỷ lệ sự cố y khoa trong đơn vị được phát hiện và báo cáo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CE485" id="Text Box 9" o:spid="_x0000_s1028" type="#_x0000_t202" style="position:absolute;margin-left:15.35pt;margin-top:8.75pt;width:461.2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" fillcolor="white [3201]" strokeweight=".5pt">
                <v:textbox>
                  <w:txbxContent>
                    <w:p w:rsidR="005F6788" w:rsidRPr="00E46C51" w:rsidRDefault="005F6788" w:rsidP="006041C6">
                      <w:pPr>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3</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 xml:space="preserve">tỷ lệ sự cố y khoa trong đơn vị được phát hiện và báo cáo </w:t>
                      </w:r>
                    </w:p>
                  </w:txbxContent>
                </v:textbox>
              </v:shape>
            </w:pict>
          </mc:Fallback>
        </mc:AlternateContent>
      </w:r>
    </w:p>
    <w:p w:rsidR="006041C6" w:rsidRDefault="006041C6">
      <w:pPr>
        <w:rPr>
          <w:rFonts w:ascii="Times New Roman" w:hAnsi="Times New Roman" w:cs="Times New Roman"/>
          <w:b/>
          <w:sz w:val="28"/>
          <w:szCs w:val="28"/>
        </w:rPr>
      </w:pPr>
    </w:p>
    <w:p w:rsidR="00003F6A" w:rsidRDefault="00003F6A" w:rsidP="00003F6A">
      <w:p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Nhận xét:</w:t>
      </w:r>
      <w:r w:rsidRPr="00D63BC1">
        <w:rPr>
          <w:rFonts w:cs="Times New Roman"/>
          <w:color w:val="262626"/>
          <w:sz w:val="26"/>
          <w:szCs w:val="26"/>
        </w:rPr>
        <w:t xml:space="preserve"> </w:t>
      </w:r>
      <w:r w:rsidRPr="00B06B3B">
        <w:rPr>
          <w:rFonts w:ascii="Times New Roman" w:hAnsi="Times New Roman" w:cs="Times New Roman"/>
          <w:color w:val="000000" w:themeColor="text1"/>
          <w:sz w:val="28"/>
          <w:szCs w:val="28"/>
        </w:rPr>
        <w:t>Sự cố y khoa là những sự cố sai sót chuyên môn, sai sót hành chính hoặc tác dụng phụ của việc sử dụng thuốc gây ra hậu quả về sức khỏe, trang thiết bị ảnh hưởng đến quá trình điều trị, ảnh hưởng đến bệnh nhân làm giảm chất lượng chăm sóc y tế và ảnh hưởng đến uy tín, sự hài lòng của người bệnh đối với đội ngũ nhân viên y tế và cơ sở khám bệnh. Mặc dù sự cố y khoa sắp xảy ra hoặc đã xảy ra có thể hoặc chưa ảnh hưởng đến chúng ta nhưng nó đòi hỏi phải có biện pháp và phương hướng xử lý và dự phòng ngay lập tức.</w:t>
      </w:r>
    </w:p>
    <w:p w:rsidR="00003F6A" w:rsidRPr="00003F6A" w:rsidRDefault="00003F6A" w:rsidP="00003F6A">
      <w:pPr>
        <w:spacing w:before="120" w:after="0" w:line="240" w:lineRule="auto"/>
        <w:ind w:firstLine="720"/>
        <w:jc w:val="both"/>
        <w:rPr>
          <w:rFonts w:ascii="Times New Roman" w:hAnsi="Times New Roman" w:cs="Times New Roman"/>
          <w:sz w:val="28"/>
          <w:szCs w:val="28"/>
        </w:rPr>
      </w:pPr>
      <w:r w:rsidRPr="00757942">
        <w:rPr>
          <w:rFonts w:ascii="Times New Roman" w:hAnsi="Times New Roman" w:cs="Times New Roman"/>
          <w:sz w:val="28"/>
          <w:szCs w:val="28"/>
        </w:rPr>
        <w:t>Tiêu chuẩn chỉ số</w:t>
      </w:r>
      <w:r>
        <w:rPr>
          <w:rFonts w:ascii="Times New Roman" w:hAnsi="Times New Roman" w:cs="Times New Roman"/>
          <w:sz w:val="28"/>
          <w:szCs w:val="28"/>
        </w:rPr>
        <w:t>: 100%</w:t>
      </w:r>
      <w:r w:rsidRPr="00757942">
        <w:rPr>
          <w:rFonts w:ascii="Times New Roman" w:hAnsi="Times New Roman" w:cs="Times New Roman"/>
          <w:sz w:val="28"/>
          <w:szCs w:val="28"/>
        </w:rPr>
        <w:t xml:space="preserve">. Vậy chỉ số này </w:t>
      </w:r>
      <w:r w:rsidRPr="00E0322E">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5E734F" w:rsidRDefault="005E734F" w:rsidP="000A3643">
      <w:pPr>
        <w:spacing w:before="120" w:after="0" w:line="240" w:lineRule="auto"/>
        <w:ind w:firstLine="720"/>
        <w:rPr>
          <w:rFonts w:ascii="Times New Roman" w:hAnsi="Times New Roman" w:cs="Times New Roman"/>
          <w:b/>
          <w:sz w:val="28"/>
          <w:szCs w:val="28"/>
        </w:rPr>
      </w:pPr>
      <w:r w:rsidRPr="005E734F">
        <w:rPr>
          <w:rFonts w:ascii="Times New Roman" w:hAnsi="Times New Roman" w:cs="Times New Roman"/>
          <w:b/>
          <w:sz w:val="28"/>
          <w:szCs w:val="28"/>
        </w:rPr>
        <w:t xml:space="preserve">4. Chỉ số </w:t>
      </w:r>
      <w:r w:rsidR="005E0F95">
        <w:rPr>
          <w:rFonts w:ascii="Times New Roman" w:hAnsi="Times New Roman" w:cs="Times New Roman"/>
          <w:b/>
          <w:sz w:val="28"/>
          <w:szCs w:val="28"/>
        </w:rPr>
        <w:t>4</w:t>
      </w:r>
      <w:r w:rsidRPr="005E734F">
        <w:rPr>
          <w:rFonts w:ascii="Times New Roman" w:hAnsi="Times New Roman" w:cs="Times New Roman"/>
          <w:b/>
          <w:sz w:val="28"/>
          <w:szCs w:val="28"/>
        </w:rPr>
        <w:t xml:space="preserve">: </w:t>
      </w:r>
      <w:r w:rsidR="005E0F95">
        <w:rPr>
          <w:rFonts w:ascii="Times New Roman" w:hAnsi="Times New Roman" w:cs="Times New Roman"/>
          <w:b/>
          <w:sz w:val="28"/>
          <w:szCs w:val="28"/>
        </w:rPr>
        <w:t>Thời gian nằm viện trung bình</w:t>
      </w:r>
    </w:p>
    <w:p w:rsidR="001F1743" w:rsidRPr="005E734F" w:rsidRDefault="001F1743" w:rsidP="000A3643">
      <w:pPr>
        <w:spacing w:before="120" w:after="0" w:line="240" w:lineRule="auto"/>
        <w:ind w:firstLine="720"/>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59264" behindDoc="1" locked="0" layoutInCell="1" allowOverlap="1">
            <wp:simplePos x="0" y="0"/>
            <wp:positionH relativeFrom="column">
              <wp:posOffset>253365</wp:posOffset>
            </wp:positionH>
            <wp:positionV relativeFrom="paragraph">
              <wp:posOffset>-80645</wp:posOffset>
            </wp:positionV>
            <wp:extent cx="5486400" cy="3200400"/>
            <wp:effectExtent l="0" t="0" r="0" b="0"/>
            <wp:wrapThrough wrapText="bothSides">
              <wp:wrapPolygon edited="0">
                <wp:start x="0" y="0"/>
                <wp:lineTo x="0" y="21471"/>
                <wp:lineTo x="21525" y="21471"/>
                <wp:lineTo x="21525" y="0"/>
                <wp:lineTo x="0" y="0"/>
              </wp:wrapPolygon>
            </wp:wrapThrough>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041C6" w:rsidRDefault="000A3643" w:rsidP="000A3643">
      <w:pPr>
        <w:ind w:firstLine="720"/>
        <w:rPr>
          <w:rFonts w:ascii="Times New Roman" w:hAnsi="Times New Roman" w:cs="Times New Roman"/>
          <w:b/>
          <w:sz w:val="28"/>
          <w:szCs w:val="28"/>
        </w:rPr>
      </w:pPr>
      <w:r>
        <w:rPr>
          <w:rFonts w:ascii="Times New Roman" w:hAnsi="Times New Roman" w:cs="Times New Roman"/>
          <w:sz w:val="28"/>
          <w:szCs w:val="28"/>
        </w:rPr>
        <w:tab/>
      </w:r>
    </w:p>
    <w:p w:rsidR="00CB6EC8" w:rsidRDefault="00CB6EC8" w:rsidP="00E46C51">
      <w:pPr>
        <w:rPr>
          <w:rFonts w:ascii="Times New Roman" w:hAnsi="Times New Roman" w:cs="Times New Roman"/>
          <w:b/>
          <w:sz w:val="28"/>
          <w:szCs w:val="28"/>
        </w:rPr>
      </w:pPr>
    </w:p>
    <w:p w:rsidR="00C5028B" w:rsidRDefault="00C5028B" w:rsidP="00E0322E">
      <w:pPr>
        <w:ind w:firstLine="720"/>
        <w:jc w:val="both"/>
        <w:rPr>
          <w:rFonts w:ascii="Times New Roman" w:hAnsi="Times New Roman" w:cs="Times New Roman"/>
          <w:b/>
          <w:sz w:val="28"/>
          <w:szCs w:val="28"/>
        </w:rPr>
      </w:pPr>
    </w:p>
    <w:p w:rsidR="00C5028B" w:rsidRDefault="00C5028B" w:rsidP="00E0322E">
      <w:pPr>
        <w:ind w:firstLine="720"/>
        <w:jc w:val="both"/>
        <w:rPr>
          <w:rFonts w:ascii="Times New Roman" w:hAnsi="Times New Roman" w:cs="Times New Roman"/>
          <w:b/>
          <w:sz w:val="28"/>
          <w:szCs w:val="28"/>
        </w:rPr>
      </w:pPr>
    </w:p>
    <w:p w:rsidR="00C5028B" w:rsidRDefault="00C5028B" w:rsidP="00E0322E">
      <w:pPr>
        <w:ind w:firstLine="720"/>
        <w:jc w:val="both"/>
        <w:rPr>
          <w:rFonts w:ascii="Times New Roman" w:hAnsi="Times New Roman" w:cs="Times New Roman"/>
          <w:b/>
          <w:sz w:val="28"/>
          <w:szCs w:val="28"/>
        </w:rPr>
      </w:pPr>
    </w:p>
    <w:p w:rsidR="00C5028B" w:rsidRDefault="00C5028B" w:rsidP="00E0322E">
      <w:pPr>
        <w:ind w:firstLine="720"/>
        <w:jc w:val="both"/>
        <w:rPr>
          <w:rFonts w:ascii="Times New Roman" w:hAnsi="Times New Roman" w:cs="Times New Roman"/>
          <w:b/>
          <w:sz w:val="28"/>
          <w:szCs w:val="28"/>
        </w:rPr>
      </w:pPr>
    </w:p>
    <w:p w:rsidR="00C5028B" w:rsidRDefault="00C5028B" w:rsidP="00E0322E">
      <w:pPr>
        <w:ind w:firstLine="720"/>
        <w:jc w:val="both"/>
        <w:rPr>
          <w:rFonts w:ascii="Times New Roman" w:hAnsi="Times New Roman" w:cs="Times New Roman"/>
          <w:b/>
          <w:sz w:val="28"/>
          <w:szCs w:val="28"/>
        </w:rPr>
      </w:pPr>
    </w:p>
    <w:p w:rsidR="00C5028B" w:rsidRDefault="00C5028B" w:rsidP="00E0322E">
      <w:pPr>
        <w:ind w:firstLine="720"/>
        <w:jc w:val="both"/>
        <w:rPr>
          <w:rFonts w:ascii="Times New Roman" w:hAnsi="Times New Roman" w:cs="Times New Roman"/>
          <w:b/>
          <w:sz w:val="28"/>
          <w:szCs w:val="28"/>
        </w:rPr>
      </w:pPr>
    </w:p>
    <w:p w:rsidR="00C5028B" w:rsidRDefault="00E60550" w:rsidP="00E0322E">
      <w:pPr>
        <w:ind w:firstLine="720"/>
        <w:jc w:val="both"/>
        <w:rPr>
          <w:rFonts w:ascii="Times New Roman" w:hAnsi="Times New Roman" w:cs="Times New Roman"/>
          <w:b/>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49024" behindDoc="0" locked="0" layoutInCell="1" allowOverlap="1" wp14:anchorId="4AB36671" wp14:editId="5F6DE008">
                <wp:simplePos x="0" y="0"/>
                <wp:positionH relativeFrom="column">
                  <wp:posOffset>317500</wp:posOffset>
                </wp:positionH>
                <wp:positionV relativeFrom="paragraph">
                  <wp:posOffset>6545</wp:posOffset>
                </wp:positionV>
                <wp:extent cx="5534025" cy="386861"/>
                <wp:effectExtent l="0" t="0" r="28575" b="13335"/>
                <wp:wrapNone/>
                <wp:docPr id="11" name="Text Box 11"/>
                <wp:cNvGraphicFramePr/>
                <a:graphic xmlns:a="http://schemas.openxmlformats.org/drawingml/2006/main">
                  <a:graphicData uri="http://schemas.microsoft.com/office/word/2010/wordprocessingShape">
                    <wps:wsp>
                      <wps:cNvSpPr txBox="1"/>
                      <wps:spPr>
                        <a:xfrm>
                          <a:off x="0" y="0"/>
                          <a:ext cx="5534025" cy="386861"/>
                        </a:xfrm>
                        <a:prstGeom prst="rect">
                          <a:avLst/>
                        </a:prstGeom>
                        <a:solidFill>
                          <a:sysClr val="window" lastClr="FFFFFF"/>
                        </a:solidFill>
                        <a:ln w="6350">
                          <a:solidFill>
                            <a:prstClr val="black"/>
                          </a:solidFill>
                        </a:ln>
                        <a:effectLst/>
                      </wps:spPr>
                      <wps:txbx>
                        <w:txbxContent>
                          <w:p w:rsidR="005F6788" w:rsidRPr="00E46C51" w:rsidRDefault="005F6788" w:rsidP="005E0F95">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4</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thời gian nằm viện trung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6671" id="Text Box 11" o:spid="_x0000_s1029" type="#_x0000_t202" style="position:absolute;left:0;text-align:left;margin-left:25pt;margin-top:.5pt;width:435.75pt;height:3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" fillcolor="window" strokeweight=".5pt">
                <v:textbox>
                  <w:txbxContent>
                    <w:p w:rsidR="005F6788" w:rsidRPr="00E46C51" w:rsidRDefault="005F6788" w:rsidP="005E0F95">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4</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thời gian nằm viện trung bình</w:t>
                      </w:r>
                    </w:p>
                  </w:txbxContent>
                </v:textbox>
              </v:shape>
            </w:pict>
          </mc:Fallback>
        </mc:AlternateContent>
      </w:r>
    </w:p>
    <w:p w:rsidR="00003F6A" w:rsidRDefault="00003F6A" w:rsidP="005E0F95">
      <w:pPr>
        <w:ind w:firstLine="720"/>
        <w:jc w:val="both"/>
        <w:rPr>
          <w:rFonts w:ascii="Times New Roman" w:hAnsi="Times New Roman" w:cs="Times New Roman"/>
          <w:b/>
          <w:sz w:val="28"/>
          <w:szCs w:val="28"/>
        </w:rPr>
      </w:pPr>
    </w:p>
    <w:p w:rsidR="005E0F95" w:rsidRDefault="005E0F95" w:rsidP="005E0F95">
      <w:pPr>
        <w:ind w:firstLine="720"/>
        <w:jc w:val="both"/>
        <w:rPr>
          <w:rFonts w:ascii="Times New Roman" w:hAnsi="Times New Roman" w:cs="Times New Roman"/>
          <w:sz w:val="28"/>
          <w:szCs w:val="28"/>
        </w:rPr>
      </w:pPr>
      <w:r w:rsidRPr="00001FF9">
        <w:rPr>
          <w:rFonts w:ascii="Times New Roman" w:hAnsi="Times New Roman" w:cs="Times New Roman"/>
          <w:b/>
          <w:sz w:val="28"/>
          <w:szCs w:val="28"/>
        </w:rPr>
        <w:t>Nhận xét:</w:t>
      </w:r>
      <w:r>
        <w:rPr>
          <w:rFonts w:ascii="Times New Roman" w:hAnsi="Times New Roman" w:cs="Times New Roman"/>
          <w:b/>
          <w:sz w:val="24"/>
          <w:szCs w:val="24"/>
        </w:rPr>
        <w:t xml:space="preserve"> </w:t>
      </w:r>
      <w:r>
        <w:rPr>
          <w:rFonts w:ascii="Times New Roman" w:hAnsi="Times New Roman" w:cs="Times New Roman"/>
          <w:sz w:val="28"/>
          <w:szCs w:val="28"/>
        </w:rPr>
        <w:t>Thời gian nằm viện trung bình thể hiện đo lường hiệu suất và sự phù hợp trong chăm sóc, điều trị tại cơ sở y tế. Thời gian năm viện năm 202</w:t>
      </w:r>
      <w:r w:rsidR="00864FF3">
        <w:rPr>
          <w:rFonts w:ascii="Times New Roman" w:hAnsi="Times New Roman" w:cs="Times New Roman"/>
          <w:sz w:val="28"/>
          <w:szCs w:val="28"/>
        </w:rPr>
        <w:t>4</w:t>
      </w:r>
      <w:r>
        <w:rPr>
          <w:rFonts w:ascii="Times New Roman" w:hAnsi="Times New Roman" w:cs="Times New Roman"/>
          <w:sz w:val="28"/>
          <w:szCs w:val="28"/>
        </w:rPr>
        <w:t xml:space="preserve"> </w:t>
      </w:r>
      <w:r w:rsidR="00864FF3">
        <w:rPr>
          <w:rFonts w:ascii="Times New Roman" w:hAnsi="Times New Roman" w:cs="Times New Roman"/>
          <w:sz w:val="28"/>
          <w:szCs w:val="28"/>
        </w:rPr>
        <w:t>tăng 0.3 ngày</w:t>
      </w:r>
      <w:r>
        <w:rPr>
          <w:rFonts w:ascii="Times New Roman" w:hAnsi="Times New Roman" w:cs="Times New Roman"/>
          <w:sz w:val="28"/>
          <w:szCs w:val="28"/>
        </w:rPr>
        <w:t xml:space="preserve"> so với cùng kì 202</w:t>
      </w:r>
      <w:r w:rsidR="00864FF3">
        <w:rPr>
          <w:rFonts w:ascii="Times New Roman" w:hAnsi="Times New Roman" w:cs="Times New Roman"/>
          <w:sz w:val="28"/>
          <w:szCs w:val="28"/>
        </w:rPr>
        <w:t>3</w:t>
      </w:r>
      <w:r>
        <w:rPr>
          <w:rFonts w:ascii="Times New Roman" w:hAnsi="Times New Roman" w:cs="Times New Roman"/>
          <w:sz w:val="28"/>
          <w:szCs w:val="28"/>
        </w:rPr>
        <w:t>.</w:t>
      </w:r>
    </w:p>
    <w:p w:rsidR="005E0F95" w:rsidRPr="00757942" w:rsidRDefault="005E0F95" w:rsidP="005E0F95">
      <w:pPr>
        <w:spacing w:before="120" w:after="0" w:line="240" w:lineRule="auto"/>
        <w:ind w:firstLine="720"/>
        <w:jc w:val="both"/>
        <w:rPr>
          <w:rFonts w:ascii="Times New Roman" w:hAnsi="Times New Roman" w:cs="Times New Roman"/>
          <w:sz w:val="28"/>
          <w:szCs w:val="28"/>
        </w:rPr>
      </w:pPr>
      <w:r w:rsidRPr="00757942">
        <w:rPr>
          <w:rFonts w:ascii="Times New Roman" w:hAnsi="Times New Roman" w:cs="Times New Roman"/>
          <w:sz w:val="28"/>
          <w:szCs w:val="28"/>
        </w:rPr>
        <w:t>Tiêu chuẩn chỉ số</w:t>
      </w:r>
      <w:r>
        <w:rPr>
          <w:rFonts w:ascii="Times New Roman" w:hAnsi="Times New Roman" w:cs="Times New Roman"/>
          <w:sz w:val="28"/>
          <w:szCs w:val="28"/>
        </w:rPr>
        <w:t>: ≤ 5</w:t>
      </w:r>
      <w:r w:rsidRPr="00757942">
        <w:rPr>
          <w:rFonts w:ascii="Times New Roman" w:hAnsi="Times New Roman" w:cs="Times New Roman"/>
          <w:sz w:val="28"/>
          <w:szCs w:val="28"/>
        </w:rPr>
        <w:t xml:space="preserve"> ngày. Vậy chỉ số này </w:t>
      </w:r>
      <w:r w:rsidRPr="00E0322E">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003F6A" w:rsidRDefault="00003F6A" w:rsidP="00003F6A">
      <w:pPr>
        <w:ind w:firstLine="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3120" behindDoc="1" locked="0" layoutInCell="1" allowOverlap="1" wp14:anchorId="2FB7B598" wp14:editId="35BE4FA0">
            <wp:simplePos x="0" y="0"/>
            <wp:positionH relativeFrom="column">
              <wp:posOffset>581025</wp:posOffset>
            </wp:positionH>
            <wp:positionV relativeFrom="paragraph">
              <wp:posOffset>366395</wp:posOffset>
            </wp:positionV>
            <wp:extent cx="4600575" cy="2743200"/>
            <wp:effectExtent l="0" t="0" r="9525" b="19050"/>
            <wp:wrapThrough wrapText="bothSides">
              <wp:wrapPolygon edited="0">
                <wp:start x="0" y="0"/>
                <wp:lineTo x="0" y="21600"/>
                <wp:lineTo x="21555" y="21600"/>
                <wp:lineTo x="21555" y="0"/>
                <wp:lineTo x="0" y="0"/>
              </wp:wrapPolygon>
            </wp:wrapThrough>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5</w:t>
      </w:r>
      <w:r w:rsidRPr="00AA65E9">
        <w:rPr>
          <w:rFonts w:ascii="Times New Roman" w:hAnsi="Times New Roman" w:cs="Times New Roman"/>
          <w:b/>
          <w:sz w:val="28"/>
          <w:szCs w:val="28"/>
        </w:rPr>
        <w:t xml:space="preserve">. Chỉ số </w:t>
      </w:r>
      <w:r>
        <w:rPr>
          <w:rFonts w:ascii="Times New Roman" w:hAnsi="Times New Roman" w:cs="Times New Roman"/>
          <w:b/>
          <w:sz w:val="28"/>
          <w:szCs w:val="28"/>
        </w:rPr>
        <w:t>5</w:t>
      </w:r>
      <w:r w:rsidRPr="00AA65E9">
        <w:rPr>
          <w:rFonts w:ascii="Times New Roman" w:hAnsi="Times New Roman" w:cs="Times New Roman"/>
          <w:b/>
          <w:sz w:val="28"/>
          <w:szCs w:val="28"/>
        </w:rPr>
        <w:t>: Thời gian khám bệnh trung bình của người bệnh:</w:t>
      </w:r>
    </w:p>
    <w:p w:rsidR="00003F6A" w:rsidRDefault="00003F6A" w:rsidP="00003F6A">
      <w:pPr>
        <w:ind w:firstLine="720"/>
        <w:rPr>
          <w:rFonts w:ascii="Times New Roman" w:hAnsi="Times New Roman" w:cs="Times New Roman"/>
          <w:b/>
          <w:sz w:val="28"/>
          <w:szCs w:val="28"/>
        </w:rPr>
      </w:pPr>
    </w:p>
    <w:p w:rsidR="00003F6A" w:rsidRDefault="00003F6A" w:rsidP="00003F6A">
      <w:pPr>
        <w:ind w:firstLine="720"/>
        <w:rPr>
          <w:rFonts w:ascii="Times New Roman" w:hAnsi="Times New Roman" w:cs="Times New Roman"/>
          <w:b/>
          <w:sz w:val="28"/>
          <w:szCs w:val="28"/>
        </w:rPr>
      </w:pPr>
    </w:p>
    <w:p w:rsidR="00003F6A" w:rsidRDefault="00003F6A" w:rsidP="00003F6A">
      <w:pPr>
        <w:ind w:firstLine="720"/>
        <w:rPr>
          <w:rFonts w:ascii="Times New Roman" w:hAnsi="Times New Roman" w:cs="Times New Roman"/>
          <w:b/>
          <w:sz w:val="28"/>
          <w:szCs w:val="28"/>
        </w:rPr>
      </w:pPr>
    </w:p>
    <w:p w:rsidR="00003F6A" w:rsidRDefault="00003F6A" w:rsidP="00003F6A">
      <w:pPr>
        <w:ind w:firstLine="720"/>
        <w:rPr>
          <w:rFonts w:ascii="Times New Roman" w:hAnsi="Times New Roman" w:cs="Times New Roman"/>
          <w:b/>
          <w:sz w:val="28"/>
          <w:szCs w:val="28"/>
        </w:rPr>
      </w:pPr>
    </w:p>
    <w:p w:rsidR="00003F6A" w:rsidRPr="00AA65E9" w:rsidRDefault="00003F6A" w:rsidP="00003F6A">
      <w:pPr>
        <w:ind w:firstLine="720"/>
        <w:rPr>
          <w:rFonts w:ascii="Times New Roman" w:hAnsi="Times New Roman" w:cs="Times New Roman"/>
          <w:b/>
          <w:sz w:val="28"/>
          <w:szCs w:val="28"/>
        </w:rPr>
      </w:pPr>
    </w:p>
    <w:p w:rsidR="00003F6A" w:rsidRDefault="00003F6A" w:rsidP="00003F6A">
      <w:pPr>
        <w:rPr>
          <w:rFonts w:ascii="Times New Roman" w:hAnsi="Times New Roman" w:cs="Times New Roman"/>
          <w:b/>
          <w:sz w:val="24"/>
          <w:szCs w:val="24"/>
        </w:rPr>
      </w:pPr>
    </w:p>
    <w:p w:rsidR="00003F6A" w:rsidRDefault="00003F6A" w:rsidP="00003F6A">
      <w:pPr>
        <w:rPr>
          <w:rFonts w:ascii="Times New Roman" w:hAnsi="Times New Roman" w:cs="Times New Roman"/>
          <w:b/>
          <w:sz w:val="24"/>
          <w:szCs w:val="24"/>
        </w:rPr>
      </w:pPr>
    </w:p>
    <w:p w:rsidR="00003F6A" w:rsidRDefault="005F6788" w:rsidP="00003F6A">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27F13EB6" wp14:editId="6CFFA5BB">
                <wp:simplePos x="0" y="0"/>
                <wp:positionH relativeFrom="column">
                  <wp:posOffset>1319</wp:posOffset>
                </wp:positionH>
                <wp:positionV relativeFrom="paragraph">
                  <wp:posOffset>328783</wp:posOffset>
                </wp:positionV>
                <wp:extent cx="5534025" cy="580293"/>
                <wp:effectExtent l="0" t="0" r="28575" b="10795"/>
                <wp:wrapNone/>
                <wp:docPr id="26" name="Text Box 26"/>
                <wp:cNvGraphicFramePr/>
                <a:graphic xmlns:a="http://schemas.openxmlformats.org/drawingml/2006/main">
                  <a:graphicData uri="http://schemas.microsoft.com/office/word/2010/wordprocessingShape">
                    <wps:wsp>
                      <wps:cNvSpPr txBox="1"/>
                      <wps:spPr>
                        <a:xfrm>
                          <a:off x="0" y="0"/>
                          <a:ext cx="5534025" cy="580293"/>
                        </a:xfrm>
                        <a:prstGeom prst="rect">
                          <a:avLst/>
                        </a:prstGeom>
                        <a:solidFill>
                          <a:sysClr val="window" lastClr="FFFFFF"/>
                        </a:solidFill>
                        <a:ln w="6350">
                          <a:solidFill>
                            <a:prstClr val="black"/>
                          </a:solidFill>
                        </a:ln>
                        <a:effectLst/>
                      </wps:spPr>
                      <wps:txbx>
                        <w:txbxContent>
                          <w:p w:rsidR="005F6788"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sidR="00B13E8C">
                              <w:rPr>
                                <w:rFonts w:ascii="Times New Roman" w:hAnsi="Times New Roman" w:cs="Times New Roman"/>
                                <w:b/>
                                <w:sz w:val="28"/>
                                <w:szCs w:val="28"/>
                              </w:rPr>
                              <w:t>5</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 xml:space="preserve">thời gian khám bệnh trung bình của </w:t>
                            </w:r>
                          </w:p>
                          <w:p w:rsidR="005F6788" w:rsidRPr="00E46C51" w:rsidRDefault="005F6788" w:rsidP="005F67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người bệnh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3EB6" id="Text Box 26" o:spid="_x0000_s1030" type="#_x0000_t202" style="position:absolute;margin-left:.1pt;margin-top:25.9pt;width:435.75pt;height:4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" fillcolor="window" strokeweight=".5pt">
                <v:textbox>
                  <w:txbxContent>
                    <w:p w:rsidR="005F6788"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sidR="00B13E8C">
                        <w:rPr>
                          <w:rFonts w:ascii="Times New Roman" w:hAnsi="Times New Roman" w:cs="Times New Roman"/>
                          <w:b/>
                          <w:sz w:val="28"/>
                          <w:szCs w:val="28"/>
                        </w:rPr>
                        <w:t>5</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 xml:space="preserve">thời gian khám bệnh trung bình của </w:t>
                      </w:r>
                    </w:p>
                    <w:p w:rsidR="005F6788" w:rsidRPr="00E46C51" w:rsidRDefault="005F6788" w:rsidP="005F67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người bệnh </w:t>
                      </w:r>
                    </w:p>
                  </w:txbxContent>
                </v:textbox>
              </v:shape>
            </w:pict>
          </mc:Fallback>
        </mc:AlternateContent>
      </w:r>
    </w:p>
    <w:p w:rsidR="00003F6A" w:rsidRDefault="00003F6A" w:rsidP="00E83464">
      <w:pPr>
        <w:rPr>
          <w:rFonts w:ascii="Times New Roman" w:hAnsi="Times New Roman" w:cs="Times New Roman"/>
          <w:b/>
          <w:sz w:val="28"/>
          <w:szCs w:val="28"/>
        </w:rPr>
      </w:pPr>
    </w:p>
    <w:p w:rsidR="00652AEE" w:rsidRDefault="00652AEE" w:rsidP="00E83464">
      <w:pPr>
        <w:rPr>
          <w:rFonts w:ascii="Times New Roman" w:hAnsi="Times New Roman" w:cs="Times New Roman"/>
          <w:b/>
          <w:sz w:val="28"/>
          <w:szCs w:val="28"/>
        </w:rPr>
      </w:pPr>
      <w:bookmarkStart w:id="1" w:name="_GoBack"/>
      <w:bookmarkEnd w:id="1"/>
    </w:p>
    <w:p w:rsidR="00003F6A" w:rsidRDefault="00003F6A" w:rsidP="00003F6A">
      <w:pPr>
        <w:ind w:firstLine="720"/>
        <w:jc w:val="both"/>
        <w:rPr>
          <w:rFonts w:ascii="Times New Roman" w:hAnsi="Times New Roman" w:cs="Times New Roman"/>
          <w:sz w:val="28"/>
          <w:szCs w:val="28"/>
        </w:rPr>
      </w:pPr>
      <w:r>
        <w:rPr>
          <w:rFonts w:ascii="Times New Roman" w:hAnsi="Times New Roman" w:cs="Times New Roman"/>
          <w:b/>
          <w:sz w:val="28"/>
          <w:szCs w:val="28"/>
        </w:rPr>
        <w:lastRenderedPageBreak/>
        <w:t>Nhận xét:</w:t>
      </w:r>
      <w:r>
        <w:rPr>
          <w:rFonts w:ascii="Times New Roman" w:hAnsi="Times New Roman" w:cs="Times New Roman"/>
          <w:sz w:val="28"/>
          <w:szCs w:val="28"/>
        </w:rPr>
        <w:t xml:space="preserve"> Thời gian khám bệnh trung bình thể hiện mức độ quá tải cũng như trình độ tổ chức khám bệnh. Đo lường thời gian khám bệnh giúp cải thiện sự hài lòng người bệnh và hiệu suất làm việc của các phòng khám. Thời gian khám bệnh năm 202</w:t>
      </w:r>
      <w:r w:rsidR="00E83464">
        <w:rPr>
          <w:rFonts w:ascii="Times New Roman" w:hAnsi="Times New Roman" w:cs="Times New Roman"/>
          <w:sz w:val="28"/>
          <w:szCs w:val="28"/>
        </w:rPr>
        <w:t>4</w:t>
      </w:r>
      <w:r>
        <w:rPr>
          <w:rFonts w:ascii="Times New Roman" w:hAnsi="Times New Roman" w:cs="Times New Roman"/>
          <w:sz w:val="28"/>
          <w:szCs w:val="28"/>
        </w:rPr>
        <w:t xml:space="preserve"> tăng </w:t>
      </w:r>
      <w:r w:rsidR="00E83464">
        <w:rPr>
          <w:rFonts w:ascii="Times New Roman" w:hAnsi="Times New Roman" w:cs="Times New Roman"/>
          <w:sz w:val="28"/>
          <w:szCs w:val="28"/>
        </w:rPr>
        <w:t>04</w:t>
      </w:r>
      <w:r>
        <w:rPr>
          <w:rFonts w:ascii="Times New Roman" w:hAnsi="Times New Roman" w:cs="Times New Roman"/>
          <w:sz w:val="28"/>
          <w:szCs w:val="28"/>
        </w:rPr>
        <w:t xml:space="preserve"> phút </w:t>
      </w:r>
      <w:r w:rsidR="00E83464">
        <w:rPr>
          <w:rFonts w:ascii="Times New Roman" w:hAnsi="Times New Roman" w:cs="Times New Roman"/>
          <w:sz w:val="28"/>
          <w:szCs w:val="28"/>
        </w:rPr>
        <w:t>51</w:t>
      </w:r>
      <w:r>
        <w:rPr>
          <w:rFonts w:ascii="Times New Roman" w:hAnsi="Times New Roman" w:cs="Times New Roman"/>
          <w:sz w:val="28"/>
          <w:szCs w:val="28"/>
        </w:rPr>
        <w:t xml:space="preserve"> giây so với cùng kì 2023.</w:t>
      </w:r>
    </w:p>
    <w:p w:rsidR="00003F6A" w:rsidRDefault="00003F6A" w:rsidP="00003F6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Tiêu chuẩn chỉ số: ≤ 40 phút.</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 xml:space="preserve">Vậy chỉ số này </w:t>
      </w:r>
      <w:r w:rsidRPr="00E0322E">
        <w:rPr>
          <w:rFonts w:ascii="Times New Roman" w:hAnsi="Times New Roman" w:cs="Times New Roman"/>
          <w:b/>
          <w:sz w:val="28"/>
          <w:szCs w:val="28"/>
        </w:rPr>
        <w:t xml:space="preserve">đạt </w:t>
      </w:r>
      <w:r w:rsidRPr="00757942">
        <w:rPr>
          <w:rFonts w:ascii="Times New Roman" w:hAnsi="Times New Roman" w:cs="Times New Roman"/>
          <w:sz w:val="28"/>
          <w:szCs w:val="28"/>
        </w:rPr>
        <w:t>yêu cầu so với mục tiêu đề ra.</w:t>
      </w:r>
    </w:p>
    <w:p w:rsidR="00E83464" w:rsidRDefault="00E83464" w:rsidP="00E83464">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CA67CA">
        <w:rPr>
          <w:rFonts w:ascii="Times New Roman" w:hAnsi="Times New Roman" w:cs="Times New Roman"/>
          <w:b/>
          <w:sz w:val="28"/>
          <w:szCs w:val="28"/>
        </w:rPr>
        <w:t xml:space="preserve">. Chỉ số </w:t>
      </w:r>
      <w:r>
        <w:rPr>
          <w:rFonts w:ascii="Times New Roman" w:hAnsi="Times New Roman" w:cs="Times New Roman"/>
          <w:b/>
          <w:sz w:val="28"/>
          <w:szCs w:val="28"/>
        </w:rPr>
        <w:t>6</w:t>
      </w:r>
      <w:r w:rsidRPr="00CA67CA">
        <w:rPr>
          <w:rFonts w:ascii="Times New Roman" w:hAnsi="Times New Roman" w:cs="Times New Roman"/>
          <w:b/>
          <w:sz w:val="28"/>
          <w:szCs w:val="28"/>
        </w:rPr>
        <w:t>: Công suất sử dụng giường bệnh</w:t>
      </w:r>
    </w:p>
    <w:p w:rsidR="00E83464" w:rsidRPr="00CA67CA" w:rsidRDefault="00E83464" w:rsidP="00E83464">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3875E21" wp14:editId="0B32FE6B">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13AC" w:rsidRDefault="003A13AC" w:rsidP="00E83464">
      <w:pPr>
        <w:ind w:firstLine="720"/>
        <w:rPr>
          <w:rFonts w:ascii="Times New Roman" w:hAnsi="Times New Roman" w:cs="Times New Roman"/>
          <w:b/>
          <w:sz w:val="28"/>
          <w:szCs w:val="28"/>
        </w:rPr>
      </w:pPr>
    </w:p>
    <w:p w:rsidR="00E83464" w:rsidRDefault="00E83464" w:rsidP="00E83464">
      <w:pPr>
        <w:ind w:firstLine="720"/>
        <w:rPr>
          <w:rFonts w:ascii="Times New Roman" w:hAnsi="Times New Roman" w:cs="Times New Roman"/>
          <w:b/>
          <w:sz w:val="28"/>
          <w:szCs w:val="28"/>
        </w:rPr>
      </w:pPr>
      <w:r>
        <w:rPr>
          <w:rFonts w:ascii="Times New Roman" w:hAnsi="Times New Roman" w:cs="Times New Roman"/>
          <w:b/>
          <w:sz w:val="28"/>
          <w:szCs w:val="28"/>
        </w:rPr>
        <w:t>Biểu đồ 6: Biểu đồ thể hiện c</w:t>
      </w:r>
      <w:r w:rsidRPr="00CA67CA">
        <w:rPr>
          <w:rFonts w:ascii="Times New Roman" w:hAnsi="Times New Roman" w:cs="Times New Roman"/>
          <w:b/>
          <w:sz w:val="28"/>
          <w:szCs w:val="28"/>
        </w:rPr>
        <w:t>ông suất sử dụng giường bệnh</w:t>
      </w:r>
    </w:p>
    <w:p w:rsidR="005F6788" w:rsidRPr="005F6788" w:rsidRDefault="005F6788" w:rsidP="005F678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Nhận xét:</w:t>
      </w:r>
      <w:r w:rsidRPr="00575C67">
        <w:rPr>
          <w:bCs/>
          <w:color w:val="000000" w:themeColor="text1"/>
          <w:lang w:val="vi-VN"/>
        </w:rPr>
        <w:t xml:space="preserve"> </w:t>
      </w:r>
      <w:r w:rsidRPr="00575C67">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rPr>
        <w:t>S</w:t>
      </w:r>
      <w:r w:rsidRPr="00575C67">
        <w:rPr>
          <w:rFonts w:ascii="Times New Roman" w:hAnsi="Times New Roman" w:cs="Times New Roman"/>
          <w:bCs/>
          <w:color w:val="000000" w:themeColor="text1"/>
          <w:sz w:val="28"/>
          <w:szCs w:val="28"/>
          <w:lang w:val="vi-VN"/>
        </w:rPr>
        <w:t xml:space="preserve">ố giường thực tế thường lớn hơn số giường kế hoạch nhưng các bệnh viện thường hay sử dụng số giường bệnh kế hoạch để tính toán công suất sử dụng giường bệnh. Công suất sử dụng giường bệnh theo số giường thực tế đo lường chính xác hơn mức độ quá tải bệnh viện, đồng thời, giúp theo dõi những thay đổi trong hoạt động của </w:t>
      </w:r>
      <w:r w:rsidRPr="00575C67">
        <w:rPr>
          <w:rFonts w:ascii="Times New Roman" w:hAnsi="Times New Roman" w:cs="Times New Roman"/>
          <w:bCs/>
          <w:color w:val="000000" w:themeColor="text1"/>
          <w:sz w:val="28"/>
          <w:szCs w:val="28"/>
        </w:rPr>
        <w:t>đơn vị</w:t>
      </w:r>
      <w:r>
        <w:rPr>
          <w:rFonts w:ascii="Times New Roman" w:hAnsi="Times New Roman" w:cs="Times New Roman"/>
          <w:bCs/>
          <w:color w:val="000000" w:themeColor="text1"/>
          <w:sz w:val="28"/>
          <w:szCs w:val="28"/>
        </w:rPr>
        <w:t>.T</w:t>
      </w:r>
      <w:r>
        <w:rPr>
          <w:rFonts w:ascii="Times New Roman" w:hAnsi="Times New Roman" w:cs="Times New Roman"/>
          <w:sz w:val="28"/>
          <w:szCs w:val="28"/>
        </w:rPr>
        <w:t>iêu chuẩn chỉ số: ≥ 85 %.</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Vậy chỉ số</w:t>
      </w:r>
      <w:r>
        <w:rPr>
          <w:rFonts w:ascii="Times New Roman" w:hAnsi="Times New Roman" w:cs="Times New Roman"/>
          <w:sz w:val="28"/>
          <w:szCs w:val="28"/>
        </w:rPr>
        <w:t xml:space="preserve"> này </w:t>
      </w:r>
      <w:r w:rsidRPr="00575C67">
        <w:rPr>
          <w:rFonts w:ascii="Times New Roman" w:hAnsi="Times New Roman" w:cs="Times New Roman"/>
          <w:b/>
          <w:sz w:val="28"/>
          <w:szCs w:val="28"/>
        </w:rPr>
        <w:t xml:space="preserve">không </w:t>
      </w:r>
      <w:r w:rsidRPr="00E0322E">
        <w:rPr>
          <w:rFonts w:ascii="Times New Roman" w:hAnsi="Times New Roman" w:cs="Times New Roman"/>
          <w:b/>
          <w:sz w:val="28"/>
          <w:szCs w:val="28"/>
        </w:rPr>
        <w:t xml:space="preserve">đạt </w:t>
      </w:r>
      <w:r w:rsidRPr="00757942">
        <w:rPr>
          <w:rFonts w:ascii="Times New Roman" w:hAnsi="Times New Roman" w:cs="Times New Roman"/>
          <w:sz w:val="28"/>
          <w:szCs w:val="28"/>
        </w:rPr>
        <w:t>yêu cầu so với mục tiêu đề ra.</w:t>
      </w:r>
      <w:r>
        <w:rPr>
          <w:rFonts w:ascii="Times New Roman" w:hAnsi="Times New Roman" w:cs="Times New Roman"/>
          <w:sz w:val="28"/>
          <w:szCs w:val="28"/>
        </w:rPr>
        <w:t xml:space="preserve"> Vậy cần t</w:t>
      </w:r>
      <w:r w:rsidRPr="00B12EE4">
        <w:rPr>
          <w:rFonts w:ascii="Times New Roman" w:hAnsi="Times New Roman" w:cs="Times New Roman"/>
          <w:sz w:val="28"/>
          <w:szCs w:val="28"/>
        </w:rPr>
        <w:t>iếp tục phát huy hiệu quả khám chữa bệnh tại đơn vị và tăng cường công tác thu dung ng</w:t>
      </w:r>
      <w:r>
        <w:rPr>
          <w:rFonts w:ascii="Times New Roman" w:hAnsi="Times New Roman" w:cs="Times New Roman"/>
          <w:sz w:val="28"/>
          <w:szCs w:val="28"/>
        </w:rPr>
        <w:t>ười</w:t>
      </w:r>
      <w:r w:rsidRPr="00B12EE4">
        <w:rPr>
          <w:rFonts w:ascii="Times New Roman" w:hAnsi="Times New Roman" w:cs="Times New Roman"/>
          <w:sz w:val="28"/>
          <w:szCs w:val="28"/>
        </w:rPr>
        <w:t xml:space="preserve"> bệnh bằng các biện pháp sau:</w:t>
      </w:r>
      <w:r>
        <w:rPr>
          <w:rFonts w:ascii="Times New Roman" w:hAnsi="Times New Roman" w:cs="Times New Roman"/>
          <w:sz w:val="28"/>
          <w:szCs w:val="28"/>
        </w:rPr>
        <w:t xml:space="preserve"> </w:t>
      </w:r>
      <w:r w:rsidRPr="00B12EE4">
        <w:rPr>
          <w:rFonts w:ascii="Times New Roman" w:hAnsi="Times New Roman" w:cs="Times New Roman"/>
          <w:sz w:val="28"/>
          <w:szCs w:val="28"/>
        </w:rPr>
        <w:t>Phát triển thêm 1 số kỹ thuật mới tại các khoa lâm sàng, cận lâm sàng</w:t>
      </w:r>
      <w:r>
        <w:rPr>
          <w:rFonts w:ascii="Times New Roman" w:hAnsi="Times New Roman" w:cs="Times New Roman"/>
          <w:sz w:val="28"/>
          <w:szCs w:val="28"/>
        </w:rPr>
        <w:t>; t</w:t>
      </w:r>
      <w:r w:rsidRPr="00B12EE4">
        <w:rPr>
          <w:rFonts w:ascii="Times New Roman" w:hAnsi="Times New Roman" w:cs="Times New Roman"/>
          <w:sz w:val="28"/>
          <w:szCs w:val="28"/>
        </w:rPr>
        <w:t xml:space="preserve">iếp tục </w:t>
      </w:r>
      <w:r>
        <w:rPr>
          <w:rFonts w:ascii="Times New Roman" w:hAnsi="Times New Roman" w:cs="Times New Roman"/>
          <w:sz w:val="28"/>
          <w:szCs w:val="28"/>
        </w:rPr>
        <w:t xml:space="preserve">tăng cường </w:t>
      </w:r>
      <w:r w:rsidRPr="00B12EE4">
        <w:rPr>
          <w:rFonts w:ascii="Times New Roman" w:hAnsi="Times New Roman" w:cs="Times New Roman"/>
          <w:sz w:val="28"/>
          <w:szCs w:val="28"/>
        </w:rPr>
        <w:t xml:space="preserve">công tác an toàn người bệnh và tiếp tục duy trì các hoạt động đáp ứng nhu cầu người bệnh, hướng tới sự hài lòng </w:t>
      </w:r>
      <w:r>
        <w:rPr>
          <w:rFonts w:ascii="Times New Roman" w:hAnsi="Times New Roman" w:cs="Times New Roman"/>
          <w:sz w:val="28"/>
          <w:szCs w:val="28"/>
        </w:rPr>
        <w:t>người bệnh.</w:t>
      </w:r>
    </w:p>
    <w:p w:rsidR="00003F6A" w:rsidRDefault="00E83464" w:rsidP="00E83464">
      <w:pPr>
        <w:ind w:firstLine="720"/>
        <w:jc w:val="both"/>
        <w:rPr>
          <w:rFonts w:ascii="Times New Roman" w:hAnsi="Times New Roman" w:cs="Times New Roman"/>
          <w:b/>
          <w:sz w:val="28"/>
          <w:szCs w:val="28"/>
        </w:rPr>
      </w:pPr>
      <w:r>
        <w:rPr>
          <w:rFonts w:ascii="Times New Roman" w:hAnsi="Times New Roman" w:cs="Times New Roman"/>
          <w:bCs/>
          <w:color w:val="000000" w:themeColor="text1"/>
          <w:sz w:val="28"/>
          <w:szCs w:val="28"/>
        </w:rPr>
        <w:t>T</w:t>
      </w:r>
      <w:r>
        <w:rPr>
          <w:rFonts w:ascii="Times New Roman" w:hAnsi="Times New Roman" w:cs="Times New Roman"/>
          <w:sz w:val="28"/>
          <w:szCs w:val="28"/>
        </w:rPr>
        <w:t>iêu chuẩn chỉ số: ≥ 85 %.</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Vậy chỉ số</w:t>
      </w:r>
      <w:r>
        <w:rPr>
          <w:rFonts w:ascii="Times New Roman" w:hAnsi="Times New Roman" w:cs="Times New Roman"/>
          <w:sz w:val="28"/>
          <w:szCs w:val="28"/>
        </w:rPr>
        <w:t xml:space="preserve"> này </w:t>
      </w:r>
      <w:r w:rsidRPr="00223F86">
        <w:rPr>
          <w:rFonts w:ascii="Times New Roman" w:hAnsi="Times New Roman" w:cs="Times New Roman"/>
          <w:b/>
          <w:sz w:val="28"/>
          <w:szCs w:val="28"/>
        </w:rPr>
        <w:t>Không</w:t>
      </w:r>
      <w:r>
        <w:rPr>
          <w:rFonts w:ascii="Times New Roman" w:hAnsi="Times New Roman" w:cs="Times New Roman"/>
          <w:sz w:val="28"/>
          <w:szCs w:val="28"/>
        </w:rPr>
        <w:t xml:space="preserve"> </w:t>
      </w:r>
      <w:r w:rsidRPr="00E0322E">
        <w:rPr>
          <w:rFonts w:ascii="Times New Roman" w:hAnsi="Times New Roman" w:cs="Times New Roman"/>
          <w:b/>
          <w:sz w:val="28"/>
          <w:szCs w:val="28"/>
        </w:rPr>
        <w:t xml:space="preserve">đạt </w:t>
      </w:r>
      <w:r w:rsidRPr="00757942">
        <w:rPr>
          <w:rFonts w:ascii="Times New Roman" w:hAnsi="Times New Roman" w:cs="Times New Roman"/>
          <w:sz w:val="28"/>
          <w:szCs w:val="28"/>
        </w:rPr>
        <w:t>yêu cầu so với mục tiêu đề ra.</w:t>
      </w:r>
      <w:r>
        <w:rPr>
          <w:rFonts w:ascii="Times New Roman" w:hAnsi="Times New Roman" w:cs="Times New Roman"/>
          <w:sz w:val="28"/>
          <w:szCs w:val="28"/>
        </w:rPr>
        <w:t xml:space="preserve"> </w:t>
      </w:r>
    </w:p>
    <w:p w:rsidR="005E0F95" w:rsidRDefault="005E0F95" w:rsidP="00E0322E">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7. Chỉ số 7: Tỷ lệ </w:t>
      </w:r>
      <w:r w:rsidR="00E62A29">
        <w:rPr>
          <w:rFonts w:ascii="Times New Roman" w:hAnsi="Times New Roman" w:cs="Times New Roman"/>
          <w:b/>
          <w:sz w:val="28"/>
          <w:szCs w:val="28"/>
        </w:rPr>
        <w:t>chuyển tuyến trên khám chữa bệnh</w:t>
      </w:r>
    </w:p>
    <w:p w:rsidR="00E62A29" w:rsidRDefault="00E62A29" w:rsidP="00E0322E">
      <w:pPr>
        <w:ind w:firstLine="720"/>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1312" behindDoc="1" locked="0" layoutInCell="1" allowOverlap="1" wp14:anchorId="76A71FB0" wp14:editId="0477A624">
            <wp:simplePos x="0" y="0"/>
            <wp:positionH relativeFrom="column">
              <wp:posOffset>0</wp:posOffset>
            </wp:positionH>
            <wp:positionV relativeFrom="paragraph">
              <wp:posOffset>360680</wp:posOffset>
            </wp:positionV>
            <wp:extent cx="5486400" cy="3200400"/>
            <wp:effectExtent l="0" t="0" r="19050" b="19050"/>
            <wp:wrapThrough wrapText="bothSides">
              <wp:wrapPolygon edited="0">
                <wp:start x="0" y="0"/>
                <wp:lineTo x="0" y="21600"/>
                <wp:lineTo x="21600" y="21600"/>
                <wp:lineTo x="21600" y="0"/>
                <wp:lineTo x="0" y="0"/>
              </wp:wrapPolygon>
            </wp:wrapThrough>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E0F95" w:rsidRDefault="005E0F95" w:rsidP="00E0322E">
      <w:pPr>
        <w:ind w:firstLine="720"/>
        <w:jc w:val="both"/>
        <w:rPr>
          <w:rFonts w:ascii="Times New Roman" w:hAnsi="Times New Roman" w:cs="Times New Roman"/>
          <w:b/>
          <w:sz w:val="28"/>
          <w:szCs w:val="28"/>
        </w:rPr>
      </w:pPr>
    </w:p>
    <w:p w:rsidR="005E0F95" w:rsidRDefault="005E0F95" w:rsidP="00E0322E">
      <w:pPr>
        <w:ind w:firstLine="720"/>
        <w:jc w:val="both"/>
        <w:rPr>
          <w:rFonts w:ascii="Times New Roman" w:hAnsi="Times New Roman" w:cs="Times New Roman"/>
          <w:b/>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3A13AC" w:rsidRDefault="003A13AC" w:rsidP="00E62A29">
      <w:pPr>
        <w:spacing w:before="120" w:after="0" w:line="240" w:lineRule="auto"/>
        <w:jc w:val="both"/>
        <w:rPr>
          <w:rFonts w:ascii="Times New Roman" w:hAnsi="Times New Roman" w:cs="Times New Roman"/>
          <w:sz w:val="28"/>
          <w:szCs w:val="28"/>
        </w:rPr>
      </w:pPr>
    </w:p>
    <w:p w:rsidR="00E62A29" w:rsidRDefault="005F6788" w:rsidP="00E62A29">
      <w:pPr>
        <w:spacing w:before="120" w:after="0" w:line="240" w:lineRule="auto"/>
        <w:jc w:val="both"/>
        <w:rPr>
          <w:rFonts w:ascii="Times New Roman" w:hAnsi="Times New Roman" w:cs="Times New Roman"/>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A142007" wp14:editId="511D996A">
                <wp:simplePos x="0" y="0"/>
                <wp:positionH relativeFrom="column">
                  <wp:posOffset>0</wp:posOffset>
                </wp:positionH>
                <wp:positionV relativeFrom="paragraph">
                  <wp:posOffset>-635</wp:posOffset>
                </wp:positionV>
                <wp:extent cx="5534025" cy="386861"/>
                <wp:effectExtent l="0" t="0" r="28575" b="13335"/>
                <wp:wrapNone/>
                <wp:docPr id="27" name="Text Box 27"/>
                <wp:cNvGraphicFramePr/>
                <a:graphic xmlns:a="http://schemas.openxmlformats.org/drawingml/2006/main">
                  <a:graphicData uri="http://schemas.microsoft.com/office/word/2010/wordprocessingShape">
                    <wps:wsp>
                      <wps:cNvSpPr txBox="1"/>
                      <wps:spPr>
                        <a:xfrm>
                          <a:off x="0" y="0"/>
                          <a:ext cx="5534025" cy="386861"/>
                        </a:xfrm>
                        <a:prstGeom prst="rect">
                          <a:avLst/>
                        </a:prstGeom>
                        <a:solidFill>
                          <a:sysClr val="window" lastClr="FFFFFF"/>
                        </a:solidFill>
                        <a:ln w="6350">
                          <a:solidFill>
                            <a:prstClr val="black"/>
                          </a:solidFill>
                        </a:ln>
                        <a:effectLst/>
                      </wps:spPr>
                      <wps:txbx>
                        <w:txbxContent>
                          <w:p w:rsidR="005F6788" w:rsidRPr="00E46C51"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sidR="00084A04">
                              <w:rPr>
                                <w:rFonts w:ascii="Times New Roman" w:hAnsi="Times New Roman" w:cs="Times New Roman"/>
                                <w:b/>
                                <w:sz w:val="28"/>
                                <w:szCs w:val="28"/>
                              </w:rPr>
                              <w:t>7</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tỷ lệ chuyển tuyến trên khám chữa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2007" id="Text Box 27" o:spid="_x0000_s1031" type="#_x0000_t202" style="position:absolute;left:0;text-align:left;margin-left:0;margin-top:-.05pt;width:435.7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" fillcolor="window" strokeweight=".5pt">
                <v:textbox>
                  <w:txbxContent>
                    <w:p w:rsidR="005F6788" w:rsidRPr="00E46C51"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sidR="00084A04">
                        <w:rPr>
                          <w:rFonts w:ascii="Times New Roman" w:hAnsi="Times New Roman" w:cs="Times New Roman"/>
                          <w:b/>
                          <w:sz w:val="28"/>
                          <w:szCs w:val="28"/>
                        </w:rPr>
                        <w:t>7</w:t>
                      </w:r>
                      <w:r w:rsidRPr="00E46C51">
                        <w:rPr>
                          <w:rFonts w:ascii="Times New Roman" w:hAnsi="Times New Roman" w:cs="Times New Roman"/>
                          <w:b/>
                          <w:sz w:val="28"/>
                          <w:szCs w:val="28"/>
                        </w:rPr>
                        <w:t xml:space="preserve">: Biểu đồ thể hiện </w:t>
                      </w:r>
                      <w:r>
                        <w:rPr>
                          <w:rFonts w:ascii="Times New Roman" w:hAnsi="Times New Roman" w:cs="Times New Roman"/>
                          <w:b/>
                          <w:sz w:val="28"/>
                          <w:szCs w:val="28"/>
                        </w:rPr>
                        <w:t>tỷ lệ chuyển tuyến trên khám chữa bệnh</w:t>
                      </w:r>
                    </w:p>
                  </w:txbxContent>
                </v:textbox>
              </v:shape>
            </w:pict>
          </mc:Fallback>
        </mc:AlternateContent>
      </w:r>
    </w:p>
    <w:p w:rsidR="005F6788" w:rsidRDefault="005F6788" w:rsidP="00E62A29">
      <w:pPr>
        <w:spacing w:before="120" w:after="0" w:line="240" w:lineRule="auto"/>
        <w:jc w:val="both"/>
        <w:rPr>
          <w:rFonts w:ascii="Times New Roman" w:hAnsi="Times New Roman" w:cs="Times New Roman"/>
          <w:sz w:val="28"/>
          <w:szCs w:val="28"/>
        </w:rPr>
      </w:pPr>
    </w:p>
    <w:p w:rsidR="00E83464" w:rsidRDefault="00E83464" w:rsidP="00E83464">
      <w:pPr>
        <w:ind w:firstLine="720"/>
        <w:jc w:val="both"/>
        <w:rPr>
          <w:rFonts w:ascii="Times New Roman" w:hAnsi="Times New Roman" w:cs="Times New Roman"/>
          <w:sz w:val="28"/>
          <w:szCs w:val="28"/>
        </w:rPr>
      </w:pPr>
      <w:r>
        <w:rPr>
          <w:rFonts w:ascii="Times New Roman" w:hAnsi="Times New Roman" w:cs="Times New Roman"/>
          <w:b/>
          <w:sz w:val="28"/>
          <w:szCs w:val="28"/>
        </w:rPr>
        <w:t>Nhận xét:</w:t>
      </w:r>
      <w:r>
        <w:rPr>
          <w:rFonts w:ascii="Times New Roman" w:hAnsi="Times New Roman" w:cs="Times New Roman"/>
          <w:sz w:val="28"/>
          <w:szCs w:val="28"/>
        </w:rPr>
        <w:t xml:space="preserve"> Tỷ lệ chuyển tuyến là chỉ số chất lượng điều trị, phần lớn các ca chuyển tuyến trên do vượt khả năng điều trị của tuyến dưới. Tỷ lệ chuyển tuyến năm 202</w:t>
      </w:r>
      <w:r w:rsidR="005F6788">
        <w:rPr>
          <w:rFonts w:ascii="Times New Roman" w:hAnsi="Times New Roman" w:cs="Times New Roman"/>
          <w:sz w:val="28"/>
          <w:szCs w:val="28"/>
        </w:rPr>
        <w:t>4</w:t>
      </w:r>
      <w:r>
        <w:rPr>
          <w:rFonts w:ascii="Times New Roman" w:hAnsi="Times New Roman" w:cs="Times New Roman"/>
          <w:sz w:val="28"/>
          <w:szCs w:val="28"/>
        </w:rPr>
        <w:t xml:space="preserve"> giảm so với cùng kì năm 202</w:t>
      </w:r>
      <w:r w:rsidR="005F6788">
        <w:rPr>
          <w:rFonts w:ascii="Times New Roman" w:hAnsi="Times New Roman" w:cs="Times New Roman"/>
          <w:sz w:val="28"/>
          <w:szCs w:val="28"/>
        </w:rPr>
        <w:t>3</w:t>
      </w:r>
      <w:r>
        <w:rPr>
          <w:rFonts w:ascii="Times New Roman" w:hAnsi="Times New Roman" w:cs="Times New Roman"/>
          <w:sz w:val="28"/>
          <w:szCs w:val="28"/>
        </w:rPr>
        <w:t>.</w:t>
      </w:r>
    </w:p>
    <w:p w:rsidR="00E83464" w:rsidRDefault="00E83464" w:rsidP="00E8346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Tiêu chuẩn chỉ số: ≤ 5%.</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 xml:space="preserve">Vậy chỉ số này </w:t>
      </w:r>
      <w:r w:rsidRPr="007F138A">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r>
        <w:rPr>
          <w:rFonts w:ascii="Times New Roman" w:hAnsi="Times New Roman" w:cs="Times New Roman"/>
          <w:sz w:val="28"/>
          <w:szCs w:val="28"/>
        </w:rPr>
        <w:t xml:space="preserve"> Các trường hợp trong khả năng điều trị của đơn vị các khoa chuyên môn cần giải thích cho bệnh nhân ở lại điều trị, chỉ chuyển tuyến các trường hợp vượt khả năng điều trị của đơn vị.</w:t>
      </w:r>
    </w:p>
    <w:p w:rsidR="00E62A29" w:rsidRPr="005F6788" w:rsidRDefault="00E62A29" w:rsidP="005F6788">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8. </w:t>
      </w:r>
      <w:r w:rsidRPr="005F6788">
        <w:rPr>
          <w:rFonts w:ascii="Times New Roman" w:hAnsi="Times New Roman" w:cs="Times New Roman"/>
          <w:b/>
          <w:sz w:val="28"/>
          <w:szCs w:val="28"/>
        </w:rPr>
        <w:t>Chỉ số 8: Tỷ lệ hài lòng của người bệnh với dịch vụ khám bệnh</w:t>
      </w:r>
    </w:p>
    <w:p w:rsidR="00E62A29" w:rsidRDefault="00E62A29" w:rsidP="00E62A29">
      <w:pPr>
        <w:spacing w:before="120" w:after="0" w:line="240" w:lineRule="auto"/>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2336" behindDoc="1" locked="0" layoutInCell="1" allowOverlap="1" wp14:anchorId="0552EFC7" wp14:editId="59C551E0">
            <wp:simplePos x="0" y="0"/>
            <wp:positionH relativeFrom="column">
              <wp:posOffset>0</wp:posOffset>
            </wp:positionH>
            <wp:positionV relativeFrom="paragraph">
              <wp:posOffset>201930</wp:posOffset>
            </wp:positionV>
            <wp:extent cx="5486400" cy="3200400"/>
            <wp:effectExtent l="0" t="0" r="0" b="0"/>
            <wp:wrapThrough wrapText="bothSides">
              <wp:wrapPolygon edited="0">
                <wp:start x="0" y="0"/>
                <wp:lineTo x="0" y="21471"/>
                <wp:lineTo x="21525" y="21471"/>
                <wp:lineTo x="21525" y="0"/>
                <wp:lineTo x="0" y="0"/>
              </wp:wrapPolygon>
            </wp:wrapThrough>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B13E8C" w:rsidRDefault="00B13E8C" w:rsidP="00E62A29">
      <w:pPr>
        <w:spacing w:before="120" w:after="0" w:line="240" w:lineRule="auto"/>
        <w:jc w:val="both"/>
        <w:rPr>
          <w:rFonts w:ascii="Times New Roman" w:hAnsi="Times New Roman" w:cs="Times New Roman"/>
          <w:sz w:val="28"/>
          <w:szCs w:val="28"/>
        </w:rPr>
      </w:pPr>
    </w:p>
    <w:p w:rsidR="00E62A29" w:rsidRDefault="005F6788" w:rsidP="00E62A29">
      <w:pPr>
        <w:spacing w:before="120" w:after="0" w:line="240" w:lineRule="auto"/>
        <w:jc w:val="both"/>
        <w:rPr>
          <w:rFonts w:ascii="Times New Roman" w:hAnsi="Times New Roman" w:cs="Times New Roman"/>
          <w:sz w:val="28"/>
          <w:szCs w:val="28"/>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3360" behindDoc="0" locked="0" layoutInCell="1" allowOverlap="1" wp14:anchorId="5A142007" wp14:editId="511D996A">
                <wp:simplePos x="0" y="0"/>
                <wp:positionH relativeFrom="column">
                  <wp:posOffset>0</wp:posOffset>
                </wp:positionH>
                <wp:positionV relativeFrom="paragraph">
                  <wp:posOffset>-581123</wp:posOffset>
                </wp:positionV>
                <wp:extent cx="5534025" cy="386861"/>
                <wp:effectExtent l="0" t="0" r="28575" b="13335"/>
                <wp:wrapNone/>
                <wp:docPr id="28" name="Text Box 28"/>
                <wp:cNvGraphicFramePr/>
                <a:graphic xmlns:a="http://schemas.openxmlformats.org/drawingml/2006/main">
                  <a:graphicData uri="http://schemas.microsoft.com/office/word/2010/wordprocessingShape">
                    <wps:wsp>
                      <wps:cNvSpPr txBox="1"/>
                      <wps:spPr>
                        <a:xfrm>
                          <a:off x="0" y="0"/>
                          <a:ext cx="5534025" cy="386861"/>
                        </a:xfrm>
                        <a:prstGeom prst="rect">
                          <a:avLst/>
                        </a:prstGeom>
                        <a:solidFill>
                          <a:sysClr val="window" lastClr="FFFFFF"/>
                        </a:solidFill>
                        <a:ln w="6350">
                          <a:solidFill>
                            <a:prstClr val="black"/>
                          </a:solidFill>
                        </a:ln>
                        <a:effectLst/>
                      </wps:spPr>
                      <wps:txbx>
                        <w:txbxContent>
                          <w:p w:rsidR="005F6788" w:rsidRPr="00E46C51"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 xml:space="preserve">8: Tỷ lệ hài lòng của người bệnh với dịch vụ khám chữa bệnh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2007" id="Text Box 28" o:spid="_x0000_s1032" type="#_x0000_t202" style="position:absolute;left:0;text-align:left;margin-left:0;margin-top:-45.75pt;width:435.7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" fillcolor="window" strokeweight=".5pt">
                <v:textbox>
                  <w:txbxContent>
                    <w:p w:rsidR="005F6788" w:rsidRPr="00E46C51"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Pr>
                          <w:rFonts w:ascii="Times New Roman" w:hAnsi="Times New Roman" w:cs="Times New Roman"/>
                          <w:b/>
                          <w:sz w:val="28"/>
                          <w:szCs w:val="28"/>
                        </w:rPr>
                        <w:t xml:space="preserve">8: Tỷ lệ hài lòng của người bệnh với dịch vụ khám chữa bệnh </w:t>
                      </w:r>
                    </w:p>
                  </w:txbxContent>
                </v:textbox>
              </v:shape>
            </w:pict>
          </mc:Fallback>
        </mc:AlternateContent>
      </w:r>
    </w:p>
    <w:p w:rsidR="00E83464" w:rsidRDefault="00E83464" w:rsidP="00E83464">
      <w:pPr>
        <w:ind w:firstLine="720"/>
        <w:jc w:val="both"/>
        <w:rPr>
          <w:rFonts w:ascii="Times New Roman" w:hAnsi="Times New Roman" w:cs="Times New Roman"/>
          <w:sz w:val="28"/>
          <w:szCs w:val="28"/>
        </w:rPr>
      </w:pPr>
      <w:r>
        <w:rPr>
          <w:rFonts w:ascii="Times New Roman" w:hAnsi="Times New Roman" w:cs="Times New Roman"/>
          <w:b/>
          <w:sz w:val="28"/>
          <w:szCs w:val="28"/>
        </w:rPr>
        <w:t>Nhận xét:</w:t>
      </w:r>
      <w:r>
        <w:rPr>
          <w:rFonts w:ascii="Times New Roman" w:hAnsi="Times New Roman" w:cs="Times New Roman"/>
          <w:sz w:val="28"/>
          <w:szCs w:val="28"/>
        </w:rPr>
        <w:t xml:space="preserve"> Tỷ lệ </w:t>
      </w:r>
      <w:r w:rsidRPr="00CB6EC8">
        <w:rPr>
          <w:rFonts w:ascii="Times New Roman" w:hAnsi="Times New Roman" w:cs="Times New Roman"/>
          <w:sz w:val="28"/>
          <w:szCs w:val="28"/>
        </w:rPr>
        <w:t>hài lòng của Người  bệnh với dịch vụ khám chữa bệnh</w:t>
      </w:r>
      <w:r>
        <w:rPr>
          <w:rFonts w:ascii="Times New Roman" w:hAnsi="Times New Roman" w:cs="Times New Roman"/>
          <w:sz w:val="28"/>
          <w:szCs w:val="28"/>
        </w:rPr>
        <w:t xml:space="preserve"> thể hiện mức độ hài lòng của người bệnh với dịch vụ khám chữa bệnh tại đơn vị. Tỷ lệ </w:t>
      </w:r>
      <w:r w:rsidRPr="00CB6EC8">
        <w:rPr>
          <w:rFonts w:ascii="Times New Roman" w:hAnsi="Times New Roman" w:cs="Times New Roman"/>
          <w:sz w:val="28"/>
          <w:szCs w:val="28"/>
        </w:rPr>
        <w:t xml:space="preserve">hài lòng của </w:t>
      </w:r>
      <w:r>
        <w:rPr>
          <w:rFonts w:ascii="Times New Roman" w:hAnsi="Times New Roman" w:cs="Times New Roman"/>
          <w:sz w:val="28"/>
          <w:szCs w:val="28"/>
        </w:rPr>
        <w:t>n</w:t>
      </w:r>
      <w:r w:rsidRPr="00CB6EC8">
        <w:rPr>
          <w:rFonts w:ascii="Times New Roman" w:hAnsi="Times New Roman" w:cs="Times New Roman"/>
          <w:sz w:val="28"/>
          <w:szCs w:val="28"/>
        </w:rPr>
        <w:t>gườ</w:t>
      </w:r>
      <w:r>
        <w:rPr>
          <w:rFonts w:ascii="Times New Roman" w:hAnsi="Times New Roman" w:cs="Times New Roman"/>
          <w:sz w:val="28"/>
          <w:szCs w:val="28"/>
        </w:rPr>
        <w:t xml:space="preserve">i </w:t>
      </w:r>
      <w:r w:rsidRPr="00CB6EC8">
        <w:rPr>
          <w:rFonts w:ascii="Times New Roman" w:hAnsi="Times New Roman" w:cs="Times New Roman"/>
          <w:sz w:val="28"/>
          <w:szCs w:val="28"/>
        </w:rPr>
        <w:t>bệnh với dịch vụ khám chữa bệnh</w:t>
      </w:r>
      <w:r>
        <w:rPr>
          <w:rFonts w:ascii="Times New Roman" w:hAnsi="Times New Roman" w:cs="Times New Roman"/>
          <w:sz w:val="28"/>
          <w:szCs w:val="28"/>
        </w:rPr>
        <w:t xml:space="preserve"> năm 202</w:t>
      </w:r>
      <w:r w:rsidR="005F6788">
        <w:rPr>
          <w:rFonts w:ascii="Times New Roman" w:hAnsi="Times New Roman" w:cs="Times New Roman"/>
          <w:sz w:val="28"/>
          <w:szCs w:val="28"/>
        </w:rPr>
        <w:t>4</w:t>
      </w:r>
      <w:r>
        <w:rPr>
          <w:rFonts w:ascii="Times New Roman" w:hAnsi="Times New Roman" w:cs="Times New Roman"/>
          <w:sz w:val="28"/>
          <w:szCs w:val="28"/>
        </w:rPr>
        <w:t xml:space="preserve"> tăng 0.</w:t>
      </w:r>
      <w:r w:rsidR="005F6788">
        <w:rPr>
          <w:rFonts w:ascii="Times New Roman" w:hAnsi="Times New Roman" w:cs="Times New Roman"/>
          <w:sz w:val="28"/>
          <w:szCs w:val="28"/>
        </w:rPr>
        <w:t>8</w:t>
      </w:r>
      <w:r>
        <w:rPr>
          <w:rFonts w:ascii="Times New Roman" w:hAnsi="Times New Roman" w:cs="Times New Roman"/>
          <w:sz w:val="28"/>
          <w:szCs w:val="28"/>
        </w:rPr>
        <w:t>% so với cùng kì năm 202</w:t>
      </w:r>
      <w:r w:rsidR="005F6788">
        <w:rPr>
          <w:rFonts w:ascii="Times New Roman" w:hAnsi="Times New Roman" w:cs="Times New Roman"/>
          <w:sz w:val="28"/>
          <w:szCs w:val="28"/>
        </w:rPr>
        <w:t>3</w:t>
      </w:r>
      <w:r>
        <w:rPr>
          <w:rFonts w:ascii="Times New Roman" w:hAnsi="Times New Roman" w:cs="Times New Roman"/>
          <w:sz w:val="28"/>
          <w:szCs w:val="28"/>
        </w:rPr>
        <w:t>.</w:t>
      </w:r>
    </w:p>
    <w:p w:rsidR="00E62A29" w:rsidRDefault="00E83464" w:rsidP="002D789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Tiêu chuẩn chỉ số: ≥ 90%.</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 xml:space="preserve">Vậy chỉ số này </w:t>
      </w:r>
      <w:r w:rsidRPr="007F138A">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E62A29" w:rsidRDefault="00E62A29" w:rsidP="005F6788">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5F6788">
        <w:rPr>
          <w:rFonts w:ascii="Times New Roman" w:hAnsi="Times New Roman" w:cs="Times New Roman"/>
          <w:b/>
          <w:sz w:val="28"/>
          <w:szCs w:val="28"/>
        </w:rPr>
        <w:t>Tỷ số 9: Tỷ lệ hài lòng của nhân viên y tế</w:t>
      </w:r>
    </w:p>
    <w:p w:rsidR="00E62A29" w:rsidRDefault="00E62A29" w:rsidP="00E62A29">
      <w:pPr>
        <w:spacing w:before="120" w:after="0" w:line="240" w:lineRule="auto"/>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4384" behindDoc="1" locked="0" layoutInCell="1" allowOverlap="1" wp14:anchorId="0552EFC7" wp14:editId="59C551E0">
            <wp:simplePos x="0" y="0"/>
            <wp:positionH relativeFrom="column">
              <wp:posOffset>0</wp:posOffset>
            </wp:positionH>
            <wp:positionV relativeFrom="paragraph">
              <wp:posOffset>280670</wp:posOffset>
            </wp:positionV>
            <wp:extent cx="5486400" cy="3200400"/>
            <wp:effectExtent l="0" t="0" r="0" b="0"/>
            <wp:wrapThrough wrapText="bothSides">
              <wp:wrapPolygon edited="0">
                <wp:start x="0" y="0"/>
                <wp:lineTo x="0" y="21471"/>
                <wp:lineTo x="21525" y="21471"/>
                <wp:lineTo x="21525"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62A29">
      <w:pPr>
        <w:spacing w:before="120" w:after="0" w:line="240" w:lineRule="auto"/>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62A29" w:rsidRDefault="00E62A29" w:rsidP="00E0322E">
      <w:pPr>
        <w:spacing w:before="120" w:after="0" w:line="240" w:lineRule="auto"/>
        <w:ind w:firstLine="720"/>
        <w:jc w:val="both"/>
        <w:rPr>
          <w:rFonts w:ascii="Times New Roman" w:hAnsi="Times New Roman" w:cs="Times New Roman"/>
          <w:sz w:val="28"/>
          <w:szCs w:val="28"/>
        </w:rPr>
      </w:pPr>
    </w:p>
    <w:p w:rsidR="00E83464" w:rsidRDefault="00E83464" w:rsidP="00E0322E">
      <w:pPr>
        <w:spacing w:before="120" w:after="0" w:line="240" w:lineRule="auto"/>
        <w:ind w:firstLine="720"/>
        <w:jc w:val="both"/>
        <w:rPr>
          <w:rFonts w:ascii="Times New Roman" w:hAnsi="Times New Roman" w:cs="Times New Roman"/>
          <w:sz w:val="28"/>
          <w:szCs w:val="28"/>
        </w:rPr>
      </w:pPr>
    </w:p>
    <w:p w:rsidR="005F6788" w:rsidRDefault="005F6788" w:rsidP="00E83464">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A1EB75E" wp14:editId="476D5170">
                <wp:simplePos x="0" y="0"/>
                <wp:positionH relativeFrom="column">
                  <wp:posOffset>0</wp:posOffset>
                </wp:positionH>
                <wp:positionV relativeFrom="paragraph">
                  <wp:posOffset>-635</wp:posOffset>
                </wp:positionV>
                <wp:extent cx="5534025" cy="386861"/>
                <wp:effectExtent l="0" t="0" r="28575" b="13335"/>
                <wp:wrapNone/>
                <wp:docPr id="29" name="Text Box 29"/>
                <wp:cNvGraphicFramePr/>
                <a:graphic xmlns:a="http://schemas.openxmlformats.org/drawingml/2006/main">
                  <a:graphicData uri="http://schemas.microsoft.com/office/word/2010/wordprocessingShape">
                    <wps:wsp>
                      <wps:cNvSpPr txBox="1"/>
                      <wps:spPr>
                        <a:xfrm>
                          <a:off x="0" y="0"/>
                          <a:ext cx="5534025" cy="386861"/>
                        </a:xfrm>
                        <a:prstGeom prst="rect">
                          <a:avLst/>
                        </a:prstGeom>
                        <a:solidFill>
                          <a:sysClr val="window" lastClr="FFFFFF"/>
                        </a:solidFill>
                        <a:ln w="6350">
                          <a:solidFill>
                            <a:prstClr val="black"/>
                          </a:solidFill>
                        </a:ln>
                        <a:effectLst/>
                      </wps:spPr>
                      <wps:txbx>
                        <w:txbxContent>
                          <w:p w:rsidR="005F6788" w:rsidRPr="00E46C51"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sidR="003A13AC">
                              <w:rPr>
                                <w:rFonts w:ascii="Times New Roman" w:hAnsi="Times New Roman" w:cs="Times New Roman"/>
                                <w:b/>
                                <w:sz w:val="28"/>
                                <w:szCs w:val="28"/>
                              </w:rPr>
                              <w:t>9</w:t>
                            </w:r>
                            <w:r>
                              <w:rPr>
                                <w:rFonts w:ascii="Times New Roman" w:hAnsi="Times New Roman" w:cs="Times New Roman"/>
                                <w:b/>
                                <w:sz w:val="28"/>
                                <w:szCs w:val="28"/>
                              </w:rPr>
                              <w:t>: Tỷ lệ hài lòng của nhân viên y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EB75E" id="Text Box 29" o:spid="_x0000_s1033" type="#_x0000_t202" style="position:absolute;left:0;text-align:left;margin-left:0;margin-top:-.05pt;width:435.7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" fillcolor="window" strokeweight=".5pt">
                <v:textbox>
                  <w:txbxContent>
                    <w:p w:rsidR="005F6788" w:rsidRPr="00E46C51" w:rsidRDefault="005F6788" w:rsidP="005F6788">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 xml:space="preserve">Biểu đồ </w:t>
                      </w:r>
                      <w:r w:rsidR="003A13AC">
                        <w:rPr>
                          <w:rFonts w:ascii="Times New Roman" w:hAnsi="Times New Roman" w:cs="Times New Roman"/>
                          <w:b/>
                          <w:sz w:val="28"/>
                          <w:szCs w:val="28"/>
                        </w:rPr>
                        <w:t>9</w:t>
                      </w:r>
                      <w:r>
                        <w:rPr>
                          <w:rFonts w:ascii="Times New Roman" w:hAnsi="Times New Roman" w:cs="Times New Roman"/>
                          <w:b/>
                          <w:sz w:val="28"/>
                          <w:szCs w:val="28"/>
                        </w:rPr>
                        <w:t>: Tỷ lệ hài lòng của nhân viên y tế</w:t>
                      </w:r>
                    </w:p>
                  </w:txbxContent>
                </v:textbox>
              </v:shape>
            </w:pict>
          </mc:Fallback>
        </mc:AlternateContent>
      </w:r>
    </w:p>
    <w:p w:rsidR="005F6788" w:rsidRDefault="005F6788" w:rsidP="00E83464">
      <w:pPr>
        <w:spacing w:before="120" w:after="0" w:line="240" w:lineRule="auto"/>
        <w:ind w:firstLine="720"/>
        <w:jc w:val="both"/>
        <w:rPr>
          <w:rFonts w:ascii="Times New Roman" w:hAnsi="Times New Roman" w:cs="Times New Roman"/>
          <w:b/>
          <w:sz w:val="28"/>
          <w:szCs w:val="28"/>
        </w:rPr>
      </w:pPr>
    </w:p>
    <w:p w:rsidR="00E83464" w:rsidRDefault="00E83464" w:rsidP="00E83464">
      <w:pPr>
        <w:spacing w:before="120" w:after="0" w:line="240" w:lineRule="auto"/>
        <w:ind w:firstLine="720"/>
        <w:jc w:val="both"/>
        <w:rPr>
          <w:rFonts w:ascii="Times New Roman" w:hAnsi="Times New Roman" w:cs="Times New Roman"/>
          <w:sz w:val="28"/>
          <w:szCs w:val="28"/>
        </w:rPr>
      </w:pPr>
      <w:r w:rsidRPr="00D76EA8">
        <w:rPr>
          <w:rFonts w:ascii="Times New Roman" w:hAnsi="Times New Roman" w:cs="Times New Roman"/>
          <w:b/>
          <w:sz w:val="28"/>
          <w:szCs w:val="28"/>
        </w:rPr>
        <w:t>Nhận xét:</w:t>
      </w:r>
      <w:r w:rsidRPr="00D76EA8">
        <w:rPr>
          <w:rFonts w:ascii="Times New Roman" w:hAnsi="Times New Roman" w:cs="Times New Roman"/>
          <w:sz w:val="28"/>
          <w:szCs w:val="28"/>
        </w:rPr>
        <w:t xml:space="preserve"> </w:t>
      </w:r>
      <w:r w:rsidRPr="005E58BB">
        <w:rPr>
          <w:rFonts w:ascii="Times New Roman" w:hAnsi="Times New Roman" w:cs="Times New Roman"/>
          <w:sz w:val="28"/>
          <w:szCs w:val="28"/>
          <w:lang w:val="vi-VN"/>
        </w:rPr>
        <w:t xml:space="preserve">Hài lòng nhân viên y tế là đầu ra quan trọng của </w:t>
      </w:r>
      <w:r w:rsidRPr="005E58BB">
        <w:rPr>
          <w:rFonts w:ascii="Times New Roman" w:hAnsi="Times New Roman" w:cs="Times New Roman"/>
          <w:sz w:val="28"/>
          <w:szCs w:val="28"/>
        </w:rPr>
        <w:t>TTYT, ảnh hưởng trực tiếp đến chất lượng cung cấp dịch vụ khám chữa bệnh của đơn vị</w:t>
      </w:r>
      <w:r w:rsidRPr="005E58BB">
        <w:rPr>
          <w:rFonts w:ascii="Times New Roman" w:hAnsi="Times New Roman" w:cs="Times New Roman"/>
          <w:sz w:val="28"/>
          <w:szCs w:val="28"/>
          <w:lang w:val="vi-VN"/>
        </w:rPr>
        <w:t xml:space="preserve">. Theo quy định của Bộ Y tế, các </w:t>
      </w:r>
      <w:r w:rsidRPr="005E58BB">
        <w:rPr>
          <w:rFonts w:ascii="Times New Roman" w:hAnsi="Times New Roman" w:cs="Times New Roman"/>
          <w:sz w:val="28"/>
          <w:szCs w:val="28"/>
        </w:rPr>
        <w:t>cơ sở khám bệnh, chữa bệnh</w:t>
      </w:r>
      <w:r w:rsidRPr="005E58BB">
        <w:rPr>
          <w:rFonts w:ascii="Times New Roman" w:hAnsi="Times New Roman" w:cs="Times New Roman"/>
          <w:sz w:val="28"/>
          <w:szCs w:val="28"/>
          <w:lang w:val="vi-VN"/>
        </w:rPr>
        <w:t xml:space="preserve"> phải thường xuyên đánh giá sự hài lòng của nhân viên y tế</w:t>
      </w:r>
      <w:r>
        <w:rPr>
          <w:lang w:val="vi-VN"/>
        </w:rPr>
        <w:t>.</w:t>
      </w:r>
      <w:r w:rsidRPr="00D76EA8">
        <w:rPr>
          <w:rFonts w:ascii="Times New Roman" w:hAnsi="Times New Roman" w:cs="Times New Roman"/>
          <w:sz w:val="28"/>
          <w:szCs w:val="28"/>
        </w:rPr>
        <w:t xml:space="preserve"> </w:t>
      </w:r>
      <w:r>
        <w:rPr>
          <w:rFonts w:ascii="Times New Roman" w:hAnsi="Times New Roman" w:cs="Times New Roman"/>
          <w:sz w:val="28"/>
          <w:szCs w:val="28"/>
        </w:rPr>
        <w:t xml:space="preserve">Tỷ lệ </w:t>
      </w:r>
      <w:r w:rsidRPr="00CB6EC8">
        <w:rPr>
          <w:rFonts w:ascii="Times New Roman" w:hAnsi="Times New Roman" w:cs="Times New Roman"/>
          <w:sz w:val="28"/>
          <w:szCs w:val="28"/>
        </w:rPr>
        <w:t xml:space="preserve">hài lòng của </w:t>
      </w:r>
      <w:r>
        <w:rPr>
          <w:rFonts w:ascii="Times New Roman" w:hAnsi="Times New Roman" w:cs="Times New Roman"/>
          <w:sz w:val="28"/>
          <w:szCs w:val="28"/>
        </w:rPr>
        <w:t>nhân viên y tế năm 202</w:t>
      </w:r>
      <w:r w:rsidR="005F6788">
        <w:rPr>
          <w:rFonts w:ascii="Times New Roman" w:hAnsi="Times New Roman" w:cs="Times New Roman"/>
          <w:sz w:val="28"/>
          <w:szCs w:val="28"/>
        </w:rPr>
        <w:t>4</w:t>
      </w:r>
      <w:r>
        <w:rPr>
          <w:rFonts w:ascii="Times New Roman" w:hAnsi="Times New Roman" w:cs="Times New Roman"/>
          <w:sz w:val="28"/>
          <w:szCs w:val="28"/>
        </w:rPr>
        <w:t xml:space="preserve"> </w:t>
      </w:r>
      <w:r w:rsidR="005F6788">
        <w:rPr>
          <w:rFonts w:ascii="Times New Roman" w:hAnsi="Times New Roman" w:cs="Times New Roman"/>
          <w:sz w:val="28"/>
          <w:szCs w:val="28"/>
        </w:rPr>
        <w:t xml:space="preserve">tăng </w:t>
      </w:r>
      <w:r>
        <w:rPr>
          <w:rFonts w:ascii="Times New Roman" w:hAnsi="Times New Roman" w:cs="Times New Roman"/>
          <w:sz w:val="28"/>
          <w:szCs w:val="28"/>
        </w:rPr>
        <w:t xml:space="preserve"> </w:t>
      </w:r>
      <w:r w:rsidR="005F6788">
        <w:rPr>
          <w:rFonts w:ascii="Times New Roman" w:hAnsi="Times New Roman" w:cs="Times New Roman"/>
          <w:sz w:val="28"/>
          <w:szCs w:val="28"/>
        </w:rPr>
        <w:t>5.35</w:t>
      </w:r>
      <w:r>
        <w:rPr>
          <w:rFonts w:ascii="Times New Roman" w:hAnsi="Times New Roman" w:cs="Times New Roman"/>
          <w:sz w:val="28"/>
          <w:szCs w:val="28"/>
        </w:rPr>
        <w:t>% so với cùng kì năm 202</w:t>
      </w:r>
      <w:r w:rsidR="005F6788">
        <w:rPr>
          <w:rFonts w:ascii="Times New Roman" w:hAnsi="Times New Roman" w:cs="Times New Roman"/>
          <w:sz w:val="28"/>
          <w:szCs w:val="28"/>
        </w:rPr>
        <w:t>3</w:t>
      </w:r>
      <w:r>
        <w:rPr>
          <w:rFonts w:ascii="Times New Roman" w:hAnsi="Times New Roman" w:cs="Times New Roman"/>
          <w:sz w:val="28"/>
          <w:szCs w:val="28"/>
        </w:rPr>
        <w:t>.</w:t>
      </w:r>
    </w:p>
    <w:p w:rsidR="003C018C" w:rsidRDefault="003C018C" w:rsidP="003C018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Tiêu chuẩn chỉ số: ≥ 90%.</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 xml:space="preserve">Vậy chỉ số này </w:t>
      </w:r>
      <w:r w:rsidRPr="007F138A">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E62A29" w:rsidRPr="005F6788" w:rsidRDefault="00E62A29" w:rsidP="00E0322E">
      <w:pPr>
        <w:spacing w:before="120" w:after="0" w:line="240" w:lineRule="auto"/>
        <w:ind w:firstLine="720"/>
        <w:jc w:val="both"/>
        <w:rPr>
          <w:rFonts w:ascii="Times New Roman" w:hAnsi="Times New Roman" w:cs="Times New Roman"/>
          <w:b/>
          <w:sz w:val="28"/>
          <w:szCs w:val="28"/>
        </w:rPr>
      </w:pPr>
      <w:r w:rsidRPr="005F6788">
        <w:rPr>
          <w:rFonts w:ascii="Times New Roman" w:hAnsi="Times New Roman" w:cs="Times New Roman"/>
          <w:b/>
          <w:sz w:val="28"/>
          <w:szCs w:val="28"/>
        </w:rPr>
        <w:t>10.</w:t>
      </w:r>
      <w:r w:rsidR="003C018C">
        <w:rPr>
          <w:rFonts w:ascii="Times New Roman" w:hAnsi="Times New Roman" w:cs="Times New Roman"/>
          <w:b/>
          <w:sz w:val="28"/>
          <w:szCs w:val="28"/>
        </w:rPr>
        <w:t xml:space="preserve"> </w:t>
      </w:r>
      <w:r w:rsidRPr="005F6788">
        <w:rPr>
          <w:rFonts w:ascii="Times New Roman" w:hAnsi="Times New Roman" w:cs="Times New Roman"/>
          <w:b/>
          <w:sz w:val="28"/>
          <w:szCs w:val="28"/>
        </w:rPr>
        <w:t>Chỉ số 10: Tỷ lệ thực hiện kỹ thuật chuyên môn theo phân tuyến</w:t>
      </w:r>
    </w:p>
    <w:p w:rsidR="00E83464" w:rsidRDefault="00E83464" w:rsidP="00E0322E">
      <w:pPr>
        <w:spacing w:before="120" w:after="0" w:line="240" w:lineRule="auto"/>
        <w:ind w:firstLine="720"/>
        <w:jc w:val="both"/>
        <w:rPr>
          <w:rFonts w:ascii="Times New Roman" w:hAnsi="Times New Roman" w:cs="Times New Roman"/>
          <w:sz w:val="28"/>
          <w:szCs w:val="28"/>
        </w:rPr>
      </w:pPr>
    </w:p>
    <w:p w:rsidR="00E83464" w:rsidRDefault="00E83464" w:rsidP="00E0322E">
      <w:pPr>
        <w:spacing w:before="120" w:after="0" w:line="240" w:lineRule="auto"/>
        <w:ind w:firstLine="720"/>
        <w:jc w:val="both"/>
        <w:rPr>
          <w:rFonts w:ascii="Times New Roman" w:hAnsi="Times New Roman" w:cs="Times New Roman"/>
          <w:sz w:val="28"/>
          <w:szCs w:val="28"/>
        </w:rPr>
      </w:pPr>
    </w:p>
    <w:p w:rsidR="00E83464" w:rsidRDefault="00E83464" w:rsidP="00E0322E">
      <w:pPr>
        <w:spacing w:before="120" w:after="0" w:line="240" w:lineRule="auto"/>
        <w:ind w:firstLine="720"/>
        <w:jc w:val="both"/>
        <w:rPr>
          <w:rFonts w:ascii="Times New Roman" w:hAnsi="Times New Roman" w:cs="Times New Roman"/>
          <w:sz w:val="28"/>
          <w:szCs w:val="28"/>
        </w:rPr>
      </w:pPr>
    </w:p>
    <w:p w:rsidR="00E83464" w:rsidRDefault="00E83464" w:rsidP="00E0322E">
      <w:pPr>
        <w:spacing w:before="120" w:after="0" w:line="240" w:lineRule="auto"/>
        <w:ind w:firstLine="720"/>
        <w:jc w:val="both"/>
        <w:rPr>
          <w:rFonts w:ascii="Times New Roman" w:hAnsi="Times New Roman" w:cs="Times New Roman"/>
          <w:sz w:val="28"/>
          <w:szCs w:val="28"/>
        </w:rPr>
      </w:pPr>
    </w:p>
    <w:p w:rsidR="00E83464" w:rsidRDefault="00E83464" w:rsidP="00C867A0">
      <w:pPr>
        <w:spacing w:before="120" w:after="0" w:line="240" w:lineRule="auto"/>
        <w:jc w:val="both"/>
        <w:rPr>
          <w:rFonts w:ascii="Times New Roman" w:hAnsi="Times New Roman" w:cs="Times New Roman"/>
          <w:sz w:val="28"/>
          <w:szCs w:val="28"/>
        </w:rPr>
      </w:pPr>
    </w:p>
    <w:p w:rsidR="00E62A29" w:rsidRDefault="00E83464" w:rsidP="00E0322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6432" behindDoc="1" locked="0" layoutInCell="1" allowOverlap="1" wp14:anchorId="1361B874" wp14:editId="26EDFA95">
            <wp:simplePos x="0" y="0"/>
            <wp:positionH relativeFrom="column">
              <wp:posOffset>1270</wp:posOffset>
            </wp:positionH>
            <wp:positionV relativeFrom="paragraph">
              <wp:posOffset>203835</wp:posOffset>
            </wp:positionV>
            <wp:extent cx="5486400" cy="2725420"/>
            <wp:effectExtent l="0" t="0" r="0" b="17780"/>
            <wp:wrapThrough wrapText="bothSides">
              <wp:wrapPolygon edited="0">
                <wp:start x="0" y="0"/>
                <wp:lineTo x="0" y="21590"/>
                <wp:lineTo x="21525" y="21590"/>
                <wp:lineTo x="21525" y="0"/>
                <wp:lineTo x="0" y="0"/>
              </wp:wrapPolygon>
            </wp:wrapThrough>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E83464" w:rsidRDefault="00E83464" w:rsidP="00C867A0">
      <w:pPr>
        <w:spacing w:before="120" w:after="0" w:line="240" w:lineRule="auto"/>
        <w:jc w:val="both"/>
        <w:rPr>
          <w:rFonts w:ascii="Times New Roman" w:hAnsi="Times New Roman" w:cs="Times New Roman"/>
          <w:sz w:val="28"/>
          <w:szCs w:val="28"/>
        </w:rPr>
      </w:pPr>
    </w:p>
    <w:p w:rsidR="00E83464" w:rsidRDefault="00E83464" w:rsidP="00E0322E">
      <w:pPr>
        <w:spacing w:before="120" w:after="0" w:line="240" w:lineRule="auto"/>
        <w:ind w:firstLine="720"/>
        <w:jc w:val="both"/>
        <w:rPr>
          <w:rFonts w:ascii="Times New Roman" w:hAnsi="Times New Roman" w:cs="Times New Roman"/>
          <w:sz w:val="28"/>
          <w:szCs w:val="28"/>
        </w:rPr>
      </w:pPr>
    </w:p>
    <w:p w:rsidR="00E83464" w:rsidRDefault="00E83464" w:rsidP="00E0322E">
      <w:pPr>
        <w:spacing w:before="120" w:after="0" w:line="240" w:lineRule="auto"/>
        <w:ind w:firstLine="720"/>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p>
    <w:p w:rsidR="003C018C" w:rsidRDefault="002D789A" w:rsidP="00E0322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9C34E44" wp14:editId="349E73E0">
                <wp:simplePos x="0" y="0"/>
                <wp:positionH relativeFrom="column">
                  <wp:posOffset>-5582920</wp:posOffset>
                </wp:positionH>
                <wp:positionV relativeFrom="paragraph">
                  <wp:posOffset>183320</wp:posOffset>
                </wp:positionV>
                <wp:extent cx="5534025" cy="386861"/>
                <wp:effectExtent l="0" t="0" r="28575" b="13335"/>
                <wp:wrapNone/>
                <wp:docPr id="30" name="Text Box 30"/>
                <wp:cNvGraphicFramePr/>
                <a:graphic xmlns:a="http://schemas.openxmlformats.org/drawingml/2006/main">
                  <a:graphicData uri="http://schemas.microsoft.com/office/word/2010/wordprocessingShape">
                    <wps:wsp>
                      <wps:cNvSpPr txBox="1"/>
                      <wps:spPr>
                        <a:xfrm>
                          <a:off x="0" y="0"/>
                          <a:ext cx="5534025" cy="386861"/>
                        </a:xfrm>
                        <a:prstGeom prst="rect">
                          <a:avLst/>
                        </a:prstGeom>
                        <a:solidFill>
                          <a:sysClr val="window" lastClr="FFFFFF"/>
                        </a:solidFill>
                        <a:ln w="6350">
                          <a:solidFill>
                            <a:prstClr val="black"/>
                          </a:solidFill>
                        </a:ln>
                        <a:effectLst/>
                      </wps:spPr>
                      <wps:txbx>
                        <w:txbxContent>
                          <w:p w:rsidR="003C018C" w:rsidRPr="00E46C51" w:rsidRDefault="003C018C" w:rsidP="003C018C">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Biểu đồ</w:t>
                            </w:r>
                            <w:r>
                              <w:rPr>
                                <w:rFonts w:ascii="Times New Roman" w:hAnsi="Times New Roman" w:cs="Times New Roman"/>
                                <w:b/>
                                <w:sz w:val="28"/>
                                <w:szCs w:val="28"/>
                              </w:rPr>
                              <w:t xml:space="preserve"> 10: Tỷ lệ thực hiện kỹ thuật chuyên môn theo phân tuyến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4E44" id="Text Box 30" o:spid="_x0000_s1034" type="#_x0000_t202" style="position:absolute;left:0;text-align:left;margin-left:-439.6pt;margin-top:14.45pt;width:435.75pt;height: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" fillcolor="window" strokeweight=".5pt">
                <v:textbox>
                  <w:txbxContent>
                    <w:p w:rsidR="003C018C" w:rsidRPr="00E46C51" w:rsidRDefault="003C018C" w:rsidP="003C018C">
                      <w:pPr>
                        <w:spacing w:after="0" w:line="240" w:lineRule="auto"/>
                        <w:jc w:val="center"/>
                        <w:rPr>
                          <w:rFonts w:ascii="Times New Roman" w:hAnsi="Times New Roman" w:cs="Times New Roman"/>
                          <w:b/>
                          <w:sz w:val="28"/>
                          <w:szCs w:val="28"/>
                        </w:rPr>
                      </w:pPr>
                      <w:r w:rsidRPr="00E46C51">
                        <w:rPr>
                          <w:rFonts w:ascii="Times New Roman" w:hAnsi="Times New Roman" w:cs="Times New Roman"/>
                          <w:b/>
                          <w:sz w:val="28"/>
                          <w:szCs w:val="28"/>
                        </w:rPr>
                        <w:t>Biểu đồ</w:t>
                      </w:r>
                      <w:r>
                        <w:rPr>
                          <w:rFonts w:ascii="Times New Roman" w:hAnsi="Times New Roman" w:cs="Times New Roman"/>
                          <w:b/>
                          <w:sz w:val="28"/>
                          <w:szCs w:val="28"/>
                        </w:rPr>
                        <w:t xml:space="preserve"> 10: Tỷ lệ thực hiện kỹ thuật chuyên môn theo phân tuyến</w:t>
                      </w:r>
                    </w:p>
                  </w:txbxContent>
                </v:textbox>
              </v:shape>
            </w:pict>
          </mc:Fallback>
        </mc:AlternateContent>
      </w:r>
    </w:p>
    <w:p w:rsidR="003C018C" w:rsidRDefault="003C018C" w:rsidP="002D789A">
      <w:pPr>
        <w:spacing w:before="120" w:after="0" w:line="240" w:lineRule="auto"/>
        <w:jc w:val="both"/>
        <w:rPr>
          <w:rFonts w:ascii="Times New Roman" w:hAnsi="Times New Roman" w:cs="Times New Roman"/>
          <w:sz w:val="28"/>
          <w:szCs w:val="28"/>
        </w:rPr>
      </w:pPr>
    </w:p>
    <w:p w:rsidR="003C018C" w:rsidRDefault="003C018C" w:rsidP="00E0322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Nhận xét: Thực hiện kỹ thuật chuyên môn là một số chỉ số đánh giá năng lực chuyên môn kỹ thuật của bệnh viện, là căn cứ để đánh giá khả năng đáp ứng nhu cầu khám chữa bệnh của người dân trong diện bao phủ và là cơ sở để đầu tư phát triển</w:t>
      </w:r>
    </w:p>
    <w:p w:rsidR="003C018C" w:rsidRDefault="003C018C" w:rsidP="003C018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Tiêu chuẩn chỉ số: &gt; 69%.</w:t>
      </w:r>
      <w:r w:rsidRPr="00524CA1">
        <w:rPr>
          <w:rFonts w:ascii="Times New Roman" w:hAnsi="Times New Roman" w:cs="Times New Roman"/>
          <w:sz w:val="28"/>
          <w:szCs w:val="28"/>
        </w:rPr>
        <w:t xml:space="preserve"> </w:t>
      </w:r>
      <w:r w:rsidRPr="00757942">
        <w:rPr>
          <w:rFonts w:ascii="Times New Roman" w:hAnsi="Times New Roman" w:cs="Times New Roman"/>
          <w:sz w:val="28"/>
          <w:szCs w:val="28"/>
        </w:rPr>
        <w:t xml:space="preserve">Vậy chỉ số này </w:t>
      </w:r>
      <w:r w:rsidRPr="007F138A">
        <w:rPr>
          <w:rFonts w:ascii="Times New Roman" w:hAnsi="Times New Roman" w:cs="Times New Roman"/>
          <w:b/>
          <w:sz w:val="28"/>
          <w:szCs w:val="28"/>
        </w:rPr>
        <w:t>đạt</w:t>
      </w:r>
      <w:r w:rsidRPr="00757942">
        <w:rPr>
          <w:rFonts w:ascii="Times New Roman" w:hAnsi="Times New Roman" w:cs="Times New Roman"/>
          <w:sz w:val="28"/>
          <w:szCs w:val="28"/>
        </w:rPr>
        <w:t xml:space="preserve"> yêu cầu so với mục tiêu đề ra.</w:t>
      </w:r>
    </w:p>
    <w:p w:rsidR="00A23984" w:rsidRDefault="00A23984" w:rsidP="003C018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đây là báo cáo chỉ số đo lường chất lượng năm 202</w:t>
      </w:r>
      <w:r w:rsidR="00E02F00">
        <w:rPr>
          <w:rFonts w:ascii="Times New Roman" w:hAnsi="Times New Roman" w:cs="Times New Roman"/>
          <w:sz w:val="28"/>
          <w:szCs w:val="28"/>
        </w:rPr>
        <w:t>4</w:t>
      </w:r>
      <w:r w:rsidR="003C5C38">
        <w:rPr>
          <w:rFonts w:ascii="Times New Roman" w:hAnsi="Times New Roman" w:cs="Times New Roman"/>
          <w:sz w:val="28"/>
          <w:szCs w:val="28"/>
        </w:rPr>
        <w:t xml:space="preserve"> của Trung tâm Y tế huyện Đắk Mil</w:t>
      </w:r>
      <w:r>
        <w:rPr>
          <w:rFonts w:ascii="Times New Roman" w:hAnsi="Times New Roman" w:cs="Times New Roman"/>
          <w:sz w:val="28"/>
          <w:szCs w:val="28"/>
        </w:rPr>
        <w:t>./.</w:t>
      </w:r>
    </w:p>
    <w:p w:rsidR="00CB6EC8" w:rsidRDefault="00CB6EC8" w:rsidP="00E46C51">
      <w:pP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A72BE" w:rsidTr="005A7EC1">
        <w:tc>
          <w:tcPr>
            <w:tcW w:w="4644" w:type="dxa"/>
          </w:tcPr>
          <w:p w:rsidR="00BA72BE" w:rsidRDefault="00BA72BE" w:rsidP="00BA72BE">
            <w:pPr>
              <w:rPr>
                <w:rFonts w:ascii="Times New Roman" w:hAnsi="Times New Roman" w:cs="Times New Roman"/>
                <w:b/>
                <w:i/>
                <w:sz w:val="24"/>
                <w:szCs w:val="24"/>
                <w:lang w:val="fr-FR"/>
              </w:rPr>
            </w:pPr>
            <w:r w:rsidRPr="00A92D75">
              <w:rPr>
                <w:rFonts w:ascii="Times New Roman" w:hAnsi="Times New Roman" w:cs="Times New Roman"/>
                <w:b/>
                <w:i/>
                <w:sz w:val="24"/>
                <w:szCs w:val="24"/>
                <w:lang w:val="fr-FR"/>
              </w:rPr>
              <w:t>Nơi nhận:</w:t>
            </w:r>
          </w:p>
          <w:p w:rsidR="003C018C" w:rsidRPr="003C018C" w:rsidRDefault="003C018C" w:rsidP="00BA72BE">
            <w:pPr>
              <w:rPr>
                <w:rFonts w:ascii="Times New Roman" w:hAnsi="Times New Roman" w:cs="Times New Roman"/>
                <w:lang w:val="fr-FR"/>
              </w:rPr>
            </w:pPr>
            <w:r w:rsidRPr="003C018C">
              <w:rPr>
                <w:rFonts w:ascii="Times New Roman" w:hAnsi="Times New Roman" w:cs="Times New Roman"/>
                <w:lang w:val="fr-FR"/>
              </w:rPr>
              <w:t>- Sở Y tế tỉnh Đắk Nông</w:t>
            </w:r>
            <w:r>
              <w:rPr>
                <w:rFonts w:ascii="Times New Roman" w:hAnsi="Times New Roman" w:cs="Times New Roman"/>
                <w:lang w:val="fr-FR"/>
              </w:rPr>
              <w:t> ;</w:t>
            </w:r>
          </w:p>
          <w:p w:rsidR="00BA72BE" w:rsidRDefault="00BA72BE" w:rsidP="00BA72BE">
            <w:pPr>
              <w:rPr>
                <w:rFonts w:ascii="Times New Roman" w:hAnsi="Times New Roman" w:cs="Times New Roman"/>
              </w:rPr>
            </w:pPr>
            <w:r>
              <w:rPr>
                <w:rFonts w:ascii="Times New Roman" w:hAnsi="Times New Roman" w:cs="Times New Roman"/>
              </w:rPr>
              <w:t>- Đảng Uỷ, Ban giám đốc;</w:t>
            </w:r>
          </w:p>
          <w:p w:rsidR="00BA72BE" w:rsidRPr="00141157" w:rsidRDefault="00BA72BE" w:rsidP="00BA72BE">
            <w:pPr>
              <w:rPr>
                <w:rFonts w:ascii="Times New Roman" w:hAnsi="Times New Roman" w:cs="Times New Roman"/>
              </w:rPr>
            </w:pPr>
            <w:r>
              <w:rPr>
                <w:rFonts w:ascii="Times New Roman" w:hAnsi="Times New Roman" w:cs="Times New Roman"/>
              </w:rPr>
              <w:t>- Các khoa, phòng;</w:t>
            </w:r>
          </w:p>
          <w:p w:rsidR="00BA72BE" w:rsidRPr="00141157" w:rsidRDefault="00BA72BE" w:rsidP="00BA72BE">
            <w:pPr>
              <w:rPr>
                <w:rFonts w:ascii="Times New Roman" w:hAnsi="Times New Roman" w:cs="Times New Roman"/>
              </w:rPr>
            </w:pPr>
            <w:r w:rsidRPr="00141157">
              <w:rPr>
                <w:rFonts w:ascii="Times New Roman" w:hAnsi="Times New Roman" w:cs="Times New Roman"/>
              </w:rPr>
              <w:t>-</w:t>
            </w:r>
            <w:r>
              <w:rPr>
                <w:rFonts w:ascii="Times New Roman" w:hAnsi="Times New Roman" w:cs="Times New Roman"/>
              </w:rPr>
              <w:t xml:space="preserve"> </w:t>
            </w:r>
            <w:r w:rsidRPr="00141157">
              <w:rPr>
                <w:rFonts w:ascii="Times New Roman" w:hAnsi="Times New Roman" w:cs="Times New Roman"/>
              </w:rPr>
              <w:t>Lưu: VT,KH</w:t>
            </w:r>
            <w:r>
              <w:rPr>
                <w:rFonts w:ascii="Times New Roman" w:hAnsi="Times New Roman" w:cs="Times New Roman"/>
              </w:rPr>
              <w:t>NV</w:t>
            </w:r>
            <w:r w:rsidR="00E02F00" w:rsidRPr="003E5EBA">
              <w:rPr>
                <w:rFonts w:ascii="Times New Roman" w:hAnsi="Times New Roman" w:cs="Times New Roman"/>
                <w:sz w:val="18"/>
                <w:szCs w:val="18"/>
              </w:rPr>
              <w:t>(Thương)</w:t>
            </w:r>
            <w:r w:rsidRPr="003E5EBA">
              <w:rPr>
                <w:rFonts w:ascii="Times New Roman" w:hAnsi="Times New Roman" w:cs="Times New Roman"/>
                <w:sz w:val="18"/>
                <w:szCs w:val="18"/>
              </w:rPr>
              <w:t>.</w:t>
            </w:r>
          </w:p>
          <w:p w:rsidR="00BA72BE" w:rsidRDefault="00BA72BE" w:rsidP="00E46C51">
            <w:pPr>
              <w:rPr>
                <w:rFonts w:ascii="Times New Roman" w:hAnsi="Times New Roman" w:cs="Times New Roman"/>
                <w:b/>
                <w:sz w:val="28"/>
                <w:szCs w:val="28"/>
              </w:rPr>
            </w:pPr>
          </w:p>
        </w:tc>
        <w:tc>
          <w:tcPr>
            <w:tcW w:w="4644" w:type="dxa"/>
          </w:tcPr>
          <w:p w:rsidR="00BA72BE" w:rsidRDefault="00BA72BE" w:rsidP="00BA72BE">
            <w:pPr>
              <w:jc w:val="center"/>
              <w:rPr>
                <w:rFonts w:ascii="Times New Roman" w:hAnsi="Times New Roman" w:cs="Times New Roman"/>
                <w:b/>
                <w:sz w:val="28"/>
                <w:szCs w:val="28"/>
              </w:rPr>
            </w:pPr>
            <w:r>
              <w:rPr>
                <w:rFonts w:ascii="Times New Roman" w:hAnsi="Times New Roman" w:cs="Times New Roman"/>
                <w:b/>
                <w:sz w:val="28"/>
                <w:szCs w:val="28"/>
              </w:rPr>
              <w:t>KT.</w:t>
            </w:r>
            <w:r w:rsidRPr="00141157">
              <w:rPr>
                <w:rFonts w:ascii="Times New Roman" w:hAnsi="Times New Roman" w:cs="Times New Roman"/>
                <w:b/>
                <w:sz w:val="28"/>
                <w:szCs w:val="28"/>
              </w:rPr>
              <w:t>GIÁM ĐỐC</w:t>
            </w:r>
          </w:p>
          <w:p w:rsidR="00BA72BE" w:rsidRDefault="00BA72BE" w:rsidP="00BA72BE">
            <w:pPr>
              <w:jc w:val="center"/>
              <w:rPr>
                <w:rFonts w:ascii="Times New Roman" w:hAnsi="Times New Roman" w:cs="Times New Roman"/>
                <w:b/>
                <w:sz w:val="28"/>
                <w:szCs w:val="28"/>
              </w:rPr>
            </w:pPr>
            <w:r>
              <w:rPr>
                <w:rFonts w:ascii="Times New Roman" w:hAnsi="Times New Roman" w:cs="Times New Roman"/>
                <w:b/>
                <w:sz w:val="28"/>
                <w:szCs w:val="28"/>
              </w:rPr>
              <w:t>PHÓ GIÁM ĐỐC</w:t>
            </w:r>
          </w:p>
          <w:p w:rsidR="00BA72BE" w:rsidRDefault="00BA72BE" w:rsidP="00BA72BE">
            <w:pPr>
              <w:jc w:val="center"/>
              <w:rPr>
                <w:rFonts w:ascii="Times New Roman" w:hAnsi="Times New Roman" w:cs="Times New Roman"/>
                <w:b/>
                <w:sz w:val="28"/>
                <w:szCs w:val="28"/>
              </w:rPr>
            </w:pPr>
          </w:p>
          <w:p w:rsidR="00BA72BE" w:rsidRDefault="00BA72BE" w:rsidP="00BA72BE">
            <w:pPr>
              <w:jc w:val="center"/>
              <w:rPr>
                <w:rFonts w:ascii="Times New Roman" w:hAnsi="Times New Roman" w:cs="Times New Roman"/>
                <w:b/>
                <w:sz w:val="28"/>
                <w:szCs w:val="28"/>
              </w:rPr>
            </w:pPr>
          </w:p>
          <w:p w:rsidR="00BA72BE" w:rsidRDefault="00BA72BE" w:rsidP="00BA72BE">
            <w:pPr>
              <w:jc w:val="center"/>
              <w:rPr>
                <w:rFonts w:ascii="Times New Roman" w:hAnsi="Times New Roman" w:cs="Times New Roman"/>
                <w:b/>
                <w:sz w:val="28"/>
                <w:szCs w:val="28"/>
              </w:rPr>
            </w:pPr>
          </w:p>
          <w:p w:rsidR="00BA72BE" w:rsidRDefault="00BA72BE" w:rsidP="00BA72BE">
            <w:pPr>
              <w:jc w:val="center"/>
              <w:rPr>
                <w:rFonts w:ascii="Times New Roman" w:hAnsi="Times New Roman" w:cs="Times New Roman"/>
                <w:b/>
                <w:sz w:val="28"/>
                <w:szCs w:val="28"/>
              </w:rPr>
            </w:pPr>
          </w:p>
          <w:p w:rsidR="00BA72BE" w:rsidRDefault="00BA72BE" w:rsidP="00BA72BE">
            <w:pPr>
              <w:jc w:val="center"/>
              <w:rPr>
                <w:rFonts w:ascii="Times New Roman" w:hAnsi="Times New Roman" w:cs="Times New Roman"/>
                <w:b/>
                <w:sz w:val="28"/>
                <w:szCs w:val="28"/>
              </w:rPr>
            </w:pPr>
          </w:p>
          <w:p w:rsidR="00BA72BE" w:rsidRDefault="00BA72BE" w:rsidP="00BA72BE">
            <w:pPr>
              <w:jc w:val="center"/>
              <w:rPr>
                <w:rFonts w:ascii="Times New Roman" w:hAnsi="Times New Roman" w:cs="Times New Roman"/>
                <w:b/>
                <w:sz w:val="28"/>
                <w:szCs w:val="28"/>
              </w:rPr>
            </w:pPr>
          </w:p>
          <w:p w:rsidR="00BA72BE" w:rsidRDefault="00BA72BE" w:rsidP="00BA72BE">
            <w:pPr>
              <w:jc w:val="center"/>
              <w:rPr>
                <w:rFonts w:ascii="Times New Roman" w:hAnsi="Times New Roman" w:cs="Times New Roman"/>
                <w:b/>
                <w:sz w:val="28"/>
                <w:szCs w:val="28"/>
              </w:rPr>
            </w:pPr>
            <w:r>
              <w:rPr>
                <w:rFonts w:ascii="Times New Roman" w:hAnsi="Times New Roman" w:cs="Times New Roman"/>
                <w:b/>
                <w:sz w:val="28"/>
                <w:szCs w:val="28"/>
              </w:rPr>
              <w:t>Trương Thị Kha</w:t>
            </w:r>
          </w:p>
        </w:tc>
      </w:tr>
    </w:tbl>
    <w:p w:rsidR="00141157" w:rsidRPr="00141157" w:rsidRDefault="00141157" w:rsidP="00BA72BE">
      <w:pPr>
        <w:spacing w:after="0"/>
        <w:rPr>
          <w:rFonts w:ascii="Times New Roman" w:hAnsi="Times New Roman" w:cs="Times New Roman"/>
        </w:rPr>
      </w:pPr>
    </w:p>
    <w:sectPr w:rsidR="00141157" w:rsidRPr="00141157" w:rsidSect="007245C2">
      <w:headerReference w:type="default" r:id="rId18"/>
      <w:footerReference w:type="default" r:id="rId1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32A" w:rsidRDefault="00E3132A" w:rsidP="004E2B05">
      <w:pPr>
        <w:spacing w:after="0" w:line="240" w:lineRule="auto"/>
      </w:pPr>
      <w:r>
        <w:separator/>
      </w:r>
    </w:p>
  </w:endnote>
  <w:endnote w:type="continuationSeparator" w:id="0">
    <w:p w:rsidR="00E3132A" w:rsidRDefault="00E3132A" w:rsidP="004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788" w:rsidRDefault="005F6788">
    <w:pPr>
      <w:pStyle w:val="Footer"/>
      <w:jc w:val="center"/>
    </w:pPr>
  </w:p>
  <w:p w:rsidR="005F6788" w:rsidRDefault="005F6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32A" w:rsidRDefault="00E3132A" w:rsidP="004E2B05">
      <w:pPr>
        <w:spacing w:after="0" w:line="240" w:lineRule="auto"/>
      </w:pPr>
      <w:r>
        <w:separator/>
      </w:r>
    </w:p>
  </w:footnote>
  <w:footnote w:type="continuationSeparator" w:id="0">
    <w:p w:rsidR="00E3132A" w:rsidRDefault="00E3132A" w:rsidP="004E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29850"/>
      <w:docPartObj>
        <w:docPartGallery w:val="Page Numbers (Top of Page)"/>
        <w:docPartUnique/>
      </w:docPartObj>
    </w:sdtPr>
    <w:sdtEndPr>
      <w:rPr>
        <w:noProof/>
      </w:rPr>
    </w:sdtEndPr>
    <w:sdtContent>
      <w:p w:rsidR="005F6788" w:rsidRDefault="005F67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F6788" w:rsidRDefault="005F6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229DB"/>
    <w:multiLevelType w:val="hybridMultilevel"/>
    <w:tmpl w:val="4102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4283"/>
    <w:multiLevelType w:val="hybridMultilevel"/>
    <w:tmpl w:val="C566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00228"/>
    <w:multiLevelType w:val="hybridMultilevel"/>
    <w:tmpl w:val="5B983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600"/>
    <w:rsid w:val="00001FF9"/>
    <w:rsid w:val="00003F6A"/>
    <w:rsid w:val="0001353C"/>
    <w:rsid w:val="00016BCD"/>
    <w:rsid w:val="0002165F"/>
    <w:rsid w:val="000318DA"/>
    <w:rsid w:val="00032D2F"/>
    <w:rsid w:val="00054DDD"/>
    <w:rsid w:val="00080694"/>
    <w:rsid w:val="00084A04"/>
    <w:rsid w:val="000A1B57"/>
    <w:rsid w:val="000A3643"/>
    <w:rsid w:val="000C7645"/>
    <w:rsid w:val="000F5FA3"/>
    <w:rsid w:val="00141157"/>
    <w:rsid w:val="001478CE"/>
    <w:rsid w:val="001651B8"/>
    <w:rsid w:val="00170CB2"/>
    <w:rsid w:val="00175705"/>
    <w:rsid w:val="00184DD3"/>
    <w:rsid w:val="00191D44"/>
    <w:rsid w:val="001B4A77"/>
    <w:rsid w:val="001B7948"/>
    <w:rsid w:val="001C217B"/>
    <w:rsid w:val="001C42E0"/>
    <w:rsid w:val="001C5B4C"/>
    <w:rsid w:val="001D2387"/>
    <w:rsid w:val="001D3C11"/>
    <w:rsid w:val="001D65F5"/>
    <w:rsid w:val="001E4168"/>
    <w:rsid w:val="001F1743"/>
    <w:rsid w:val="002441C2"/>
    <w:rsid w:val="00253B11"/>
    <w:rsid w:val="002559A3"/>
    <w:rsid w:val="00270278"/>
    <w:rsid w:val="00272807"/>
    <w:rsid w:val="00283762"/>
    <w:rsid w:val="002850B7"/>
    <w:rsid w:val="002A27F8"/>
    <w:rsid w:val="002B1D82"/>
    <w:rsid w:val="002D6FC8"/>
    <w:rsid w:val="002D789A"/>
    <w:rsid w:val="003000A6"/>
    <w:rsid w:val="0030269F"/>
    <w:rsid w:val="003132ED"/>
    <w:rsid w:val="00320868"/>
    <w:rsid w:val="00326492"/>
    <w:rsid w:val="003409AC"/>
    <w:rsid w:val="00345C3B"/>
    <w:rsid w:val="00346200"/>
    <w:rsid w:val="00354810"/>
    <w:rsid w:val="00355F78"/>
    <w:rsid w:val="00356985"/>
    <w:rsid w:val="003667FC"/>
    <w:rsid w:val="003A13AC"/>
    <w:rsid w:val="003C018C"/>
    <w:rsid w:val="003C5991"/>
    <w:rsid w:val="003C5C38"/>
    <w:rsid w:val="003E5EBA"/>
    <w:rsid w:val="003F6510"/>
    <w:rsid w:val="00403338"/>
    <w:rsid w:val="00413416"/>
    <w:rsid w:val="00431EB3"/>
    <w:rsid w:val="004369DF"/>
    <w:rsid w:val="0045228C"/>
    <w:rsid w:val="004653CF"/>
    <w:rsid w:val="0049701D"/>
    <w:rsid w:val="004A0731"/>
    <w:rsid w:val="004A457E"/>
    <w:rsid w:val="004B069A"/>
    <w:rsid w:val="004B31FD"/>
    <w:rsid w:val="004B4D1D"/>
    <w:rsid w:val="004C0788"/>
    <w:rsid w:val="004C5AA3"/>
    <w:rsid w:val="004E0B78"/>
    <w:rsid w:val="004E170E"/>
    <w:rsid w:val="004E2B05"/>
    <w:rsid w:val="004F48A1"/>
    <w:rsid w:val="004F60B1"/>
    <w:rsid w:val="00502041"/>
    <w:rsid w:val="00524CA1"/>
    <w:rsid w:val="00542F72"/>
    <w:rsid w:val="00543F97"/>
    <w:rsid w:val="0054673A"/>
    <w:rsid w:val="0057026D"/>
    <w:rsid w:val="005749CE"/>
    <w:rsid w:val="00596D5C"/>
    <w:rsid w:val="005A5D0A"/>
    <w:rsid w:val="005A7EC1"/>
    <w:rsid w:val="005B00DC"/>
    <w:rsid w:val="005B1134"/>
    <w:rsid w:val="005B39EA"/>
    <w:rsid w:val="005D7FCD"/>
    <w:rsid w:val="005E0F95"/>
    <w:rsid w:val="005E734F"/>
    <w:rsid w:val="005F6788"/>
    <w:rsid w:val="006005B4"/>
    <w:rsid w:val="006041C6"/>
    <w:rsid w:val="00627597"/>
    <w:rsid w:val="006335B1"/>
    <w:rsid w:val="00652722"/>
    <w:rsid w:val="00652AEE"/>
    <w:rsid w:val="00656D9D"/>
    <w:rsid w:val="00673AEC"/>
    <w:rsid w:val="00674F31"/>
    <w:rsid w:val="0068038F"/>
    <w:rsid w:val="00680600"/>
    <w:rsid w:val="00690D22"/>
    <w:rsid w:val="00691B09"/>
    <w:rsid w:val="00695FCC"/>
    <w:rsid w:val="006B5338"/>
    <w:rsid w:val="006E3313"/>
    <w:rsid w:val="007101DF"/>
    <w:rsid w:val="007245C2"/>
    <w:rsid w:val="00730FB9"/>
    <w:rsid w:val="00757942"/>
    <w:rsid w:val="00781A9D"/>
    <w:rsid w:val="0078480E"/>
    <w:rsid w:val="007951FB"/>
    <w:rsid w:val="007B4C92"/>
    <w:rsid w:val="007C27FC"/>
    <w:rsid w:val="007D0E74"/>
    <w:rsid w:val="007F138A"/>
    <w:rsid w:val="007F2C73"/>
    <w:rsid w:val="007F6464"/>
    <w:rsid w:val="00814E19"/>
    <w:rsid w:val="008212CF"/>
    <w:rsid w:val="00821E1A"/>
    <w:rsid w:val="008322A0"/>
    <w:rsid w:val="00833393"/>
    <w:rsid w:val="008523C9"/>
    <w:rsid w:val="00864FF3"/>
    <w:rsid w:val="00877458"/>
    <w:rsid w:val="00877C64"/>
    <w:rsid w:val="0088386D"/>
    <w:rsid w:val="0089443A"/>
    <w:rsid w:val="00896966"/>
    <w:rsid w:val="008A0695"/>
    <w:rsid w:val="008B1681"/>
    <w:rsid w:val="008B2CBB"/>
    <w:rsid w:val="008E333F"/>
    <w:rsid w:val="008E7281"/>
    <w:rsid w:val="00904784"/>
    <w:rsid w:val="00916EBD"/>
    <w:rsid w:val="00924F16"/>
    <w:rsid w:val="00931CFA"/>
    <w:rsid w:val="009643A9"/>
    <w:rsid w:val="00964970"/>
    <w:rsid w:val="0096653C"/>
    <w:rsid w:val="00966623"/>
    <w:rsid w:val="00985170"/>
    <w:rsid w:val="009A4219"/>
    <w:rsid w:val="009B1511"/>
    <w:rsid w:val="009D7BC3"/>
    <w:rsid w:val="009F5596"/>
    <w:rsid w:val="00A045A1"/>
    <w:rsid w:val="00A1158F"/>
    <w:rsid w:val="00A23984"/>
    <w:rsid w:val="00A5129E"/>
    <w:rsid w:val="00A52AF6"/>
    <w:rsid w:val="00A67FC6"/>
    <w:rsid w:val="00A71C7C"/>
    <w:rsid w:val="00A827A3"/>
    <w:rsid w:val="00A87DC0"/>
    <w:rsid w:val="00A92D75"/>
    <w:rsid w:val="00A97A0E"/>
    <w:rsid w:val="00AA65E9"/>
    <w:rsid w:val="00AB19CD"/>
    <w:rsid w:val="00AB45FA"/>
    <w:rsid w:val="00AB4F2A"/>
    <w:rsid w:val="00AE208F"/>
    <w:rsid w:val="00AF0DDA"/>
    <w:rsid w:val="00AF7F86"/>
    <w:rsid w:val="00B13E8C"/>
    <w:rsid w:val="00B219F0"/>
    <w:rsid w:val="00B35F02"/>
    <w:rsid w:val="00B453DB"/>
    <w:rsid w:val="00B56DEF"/>
    <w:rsid w:val="00B81163"/>
    <w:rsid w:val="00B85EA7"/>
    <w:rsid w:val="00B92C93"/>
    <w:rsid w:val="00BA0CF8"/>
    <w:rsid w:val="00BA136E"/>
    <w:rsid w:val="00BA72BE"/>
    <w:rsid w:val="00BB4CAA"/>
    <w:rsid w:val="00BB569C"/>
    <w:rsid w:val="00BE26D8"/>
    <w:rsid w:val="00BF059D"/>
    <w:rsid w:val="00BF563F"/>
    <w:rsid w:val="00C110B9"/>
    <w:rsid w:val="00C1291F"/>
    <w:rsid w:val="00C3030A"/>
    <w:rsid w:val="00C36632"/>
    <w:rsid w:val="00C36994"/>
    <w:rsid w:val="00C42C05"/>
    <w:rsid w:val="00C43261"/>
    <w:rsid w:val="00C46D6E"/>
    <w:rsid w:val="00C5028B"/>
    <w:rsid w:val="00C51760"/>
    <w:rsid w:val="00C5206D"/>
    <w:rsid w:val="00C57357"/>
    <w:rsid w:val="00C62CD4"/>
    <w:rsid w:val="00C72199"/>
    <w:rsid w:val="00C74DE7"/>
    <w:rsid w:val="00C802EF"/>
    <w:rsid w:val="00C867A0"/>
    <w:rsid w:val="00C95296"/>
    <w:rsid w:val="00CA0B67"/>
    <w:rsid w:val="00CB238A"/>
    <w:rsid w:val="00CB6EC8"/>
    <w:rsid w:val="00CC2FD6"/>
    <w:rsid w:val="00CC7DF8"/>
    <w:rsid w:val="00CD57A9"/>
    <w:rsid w:val="00D0582C"/>
    <w:rsid w:val="00D16012"/>
    <w:rsid w:val="00D235B3"/>
    <w:rsid w:val="00D40CA9"/>
    <w:rsid w:val="00D5138E"/>
    <w:rsid w:val="00D53614"/>
    <w:rsid w:val="00D541D0"/>
    <w:rsid w:val="00D57F24"/>
    <w:rsid w:val="00D662AA"/>
    <w:rsid w:val="00D70445"/>
    <w:rsid w:val="00D802E1"/>
    <w:rsid w:val="00D8440C"/>
    <w:rsid w:val="00D8512D"/>
    <w:rsid w:val="00D9420F"/>
    <w:rsid w:val="00DB5110"/>
    <w:rsid w:val="00DB53BC"/>
    <w:rsid w:val="00DC53B8"/>
    <w:rsid w:val="00DD3380"/>
    <w:rsid w:val="00DE3812"/>
    <w:rsid w:val="00E0031B"/>
    <w:rsid w:val="00E01E85"/>
    <w:rsid w:val="00E02F00"/>
    <w:rsid w:val="00E0322E"/>
    <w:rsid w:val="00E10E3D"/>
    <w:rsid w:val="00E17F93"/>
    <w:rsid w:val="00E21156"/>
    <w:rsid w:val="00E3132A"/>
    <w:rsid w:val="00E46C51"/>
    <w:rsid w:val="00E60550"/>
    <w:rsid w:val="00E62A29"/>
    <w:rsid w:val="00E655C7"/>
    <w:rsid w:val="00E7069A"/>
    <w:rsid w:val="00E83464"/>
    <w:rsid w:val="00E86D0C"/>
    <w:rsid w:val="00EB2896"/>
    <w:rsid w:val="00ED0CC4"/>
    <w:rsid w:val="00EE190E"/>
    <w:rsid w:val="00EE2FF9"/>
    <w:rsid w:val="00EF711C"/>
    <w:rsid w:val="00F30112"/>
    <w:rsid w:val="00F3353B"/>
    <w:rsid w:val="00F37019"/>
    <w:rsid w:val="00F4196F"/>
    <w:rsid w:val="00F804EE"/>
    <w:rsid w:val="00F835F7"/>
    <w:rsid w:val="00F866D9"/>
    <w:rsid w:val="00FA22B3"/>
    <w:rsid w:val="00FB0961"/>
    <w:rsid w:val="00FB1A49"/>
    <w:rsid w:val="00FB530D"/>
    <w:rsid w:val="00FC3CB2"/>
    <w:rsid w:val="00FD3CFB"/>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D9F2"/>
  <w15:docId w15:val="{10D0FD27-93E7-415C-B155-03E32677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0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0600"/>
  </w:style>
  <w:style w:type="paragraph" w:styleId="ListParagraph">
    <w:name w:val="List Paragraph"/>
    <w:basedOn w:val="Normal"/>
    <w:uiPriority w:val="34"/>
    <w:qFormat/>
    <w:rsid w:val="00345C3B"/>
    <w:pPr>
      <w:ind w:left="720"/>
      <w:contextualSpacing/>
    </w:pPr>
  </w:style>
  <w:style w:type="paragraph" w:styleId="BalloonText">
    <w:name w:val="Balloon Text"/>
    <w:basedOn w:val="Normal"/>
    <w:link w:val="BalloonTextChar"/>
    <w:uiPriority w:val="99"/>
    <w:semiHidden/>
    <w:unhideWhenUsed/>
    <w:rsid w:val="0034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3B"/>
    <w:rPr>
      <w:rFonts w:ascii="Tahoma" w:hAnsi="Tahoma" w:cs="Tahoma"/>
      <w:sz w:val="16"/>
      <w:szCs w:val="16"/>
    </w:rPr>
  </w:style>
  <w:style w:type="paragraph" w:styleId="Header">
    <w:name w:val="header"/>
    <w:basedOn w:val="Normal"/>
    <w:link w:val="HeaderChar"/>
    <w:uiPriority w:val="99"/>
    <w:unhideWhenUsed/>
    <w:rsid w:val="004E2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B05"/>
  </w:style>
  <w:style w:type="paragraph" w:styleId="Footer">
    <w:name w:val="footer"/>
    <w:basedOn w:val="Normal"/>
    <w:link w:val="FooterChar"/>
    <w:uiPriority w:val="99"/>
    <w:unhideWhenUsed/>
    <w:rsid w:val="004E2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a:pPr>
            <a:r>
              <a:rPr lang="en-US" sz="1400">
                <a:latin typeface="Times New Roman" pitchFamily="18" charset="0"/>
                <a:cs typeface="Times New Roman" pitchFamily="18" charset="0"/>
              </a:rPr>
              <a:t>Tỷ</a:t>
            </a:r>
            <a:r>
              <a:rPr lang="en-US" sz="1400" baseline="0">
                <a:latin typeface="Times New Roman" pitchFamily="18" charset="0"/>
                <a:cs typeface="Times New Roman" pitchFamily="18" charset="0"/>
              </a:rPr>
              <a:t> lệ %</a:t>
            </a:r>
            <a:endParaRPr lang="en-US" sz="1400">
              <a:latin typeface="Times New Roman" pitchFamily="18" charset="0"/>
              <a:cs typeface="Times New Roman" pitchFamily="18" charset="0"/>
            </a:endParaRPr>
          </a:p>
        </c:rich>
      </c:tx>
      <c:layout>
        <c:manualLayout>
          <c:xMode val="edge"/>
          <c:yMode val="edge"/>
          <c:x val="1.8935611771933101E-3"/>
          <c:y val="5.0925925925925923E-2"/>
        </c:manualLayout>
      </c:layout>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Sheet1!$A$2:$A$3</c:f>
              <c:strCache>
                <c:ptCount val="2"/>
                <c:pt idx="0">
                  <c:v>Năm 2023</c:v>
                </c:pt>
                <c:pt idx="1">
                  <c:v>Năm 2024</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0-A6E1-4A20-85A7-CE91491D9BAD}"/>
            </c:ext>
          </c:extLst>
        </c:ser>
        <c:dLbls>
          <c:showLegendKey val="0"/>
          <c:showVal val="0"/>
          <c:showCatName val="0"/>
          <c:showSerName val="0"/>
          <c:showPercent val="0"/>
          <c:showBubbleSize val="0"/>
        </c:dLbls>
        <c:gapWidth val="304"/>
        <c:overlap val="12"/>
        <c:axId val="81783808"/>
        <c:axId val="158040064"/>
      </c:barChart>
      <c:catAx>
        <c:axId val="81783808"/>
        <c:scaling>
          <c:orientation val="minMax"/>
        </c:scaling>
        <c:delete val="0"/>
        <c:axPos val="b"/>
        <c:numFmt formatCode="General" sourceLinked="0"/>
        <c:majorTickMark val="out"/>
        <c:minorTickMark val="none"/>
        <c:tickLblPos val="nextTo"/>
        <c:crossAx val="158040064"/>
        <c:crosses val="autoZero"/>
        <c:auto val="1"/>
        <c:lblAlgn val="ctr"/>
        <c:lblOffset val="100"/>
        <c:noMultiLvlLbl val="0"/>
      </c:catAx>
      <c:valAx>
        <c:axId val="158040064"/>
        <c:scaling>
          <c:orientation val="minMax"/>
        </c:scaling>
        <c:delete val="0"/>
        <c:axPos val="l"/>
        <c:majorGridlines/>
        <c:numFmt formatCode="General" sourceLinked="1"/>
        <c:majorTickMark val="out"/>
        <c:minorTickMark val="none"/>
        <c:tickLblPos val="nextTo"/>
        <c:crossAx val="8178380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Tỷ lệ %</a:t>
            </a:r>
          </a:p>
        </c:rich>
      </c:tx>
      <c:layout>
        <c:manualLayout>
          <c:xMode val="edge"/>
          <c:yMode val="edge"/>
          <c:x val="2.8229075532225159E-2"/>
          <c:y val="2.3809523809523808E-2"/>
        </c:manualLayout>
      </c:layout>
      <c:overlay val="0"/>
    </c:title>
    <c:autoTitleDeleted val="0"/>
    <c:plotArea>
      <c:layout/>
      <c:barChart>
        <c:barDir val="col"/>
        <c:grouping val="clustered"/>
        <c:varyColors val="0"/>
        <c:ser>
          <c:idx val="0"/>
          <c:order val="0"/>
          <c:tx>
            <c:strRef>
              <c:f>Sheet1!$B$1</c:f>
              <c:strCache>
                <c:ptCount val="1"/>
                <c:pt idx="0">
                  <c:v>tỷ lệ %</c:v>
                </c:pt>
              </c:strCache>
            </c:strRef>
          </c:tx>
          <c:spPr>
            <a:solidFill>
              <a:schemeClr val="accent2">
                <a:lumMod val="75000"/>
              </a:schemeClr>
            </a:solidFill>
          </c:spPr>
          <c:invertIfNegative val="0"/>
          <c:cat>
            <c:strRef>
              <c:f>Sheet1!$A$2:$A$3</c:f>
              <c:strCache>
                <c:ptCount val="2"/>
                <c:pt idx="0">
                  <c:v>Năm 2023</c:v>
                </c:pt>
                <c:pt idx="1">
                  <c:v>Năm 2024</c:v>
                </c:pt>
              </c:strCache>
            </c:strRef>
          </c:cat>
          <c:val>
            <c:numRef>
              <c:f>Sheet1!$B$2:$B$3</c:f>
              <c:numCache>
                <c:formatCode>General</c:formatCode>
                <c:ptCount val="2"/>
                <c:pt idx="0">
                  <c:v>69.2</c:v>
                </c:pt>
                <c:pt idx="1">
                  <c:v>72</c:v>
                </c:pt>
              </c:numCache>
            </c:numRef>
          </c:val>
          <c:extLst>
            <c:ext xmlns:c16="http://schemas.microsoft.com/office/drawing/2014/chart" uri="{C3380CC4-5D6E-409C-BE32-E72D297353CC}">
              <c16:uniqueId val="{00000000-3F71-42C0-9227-4D699D8CBB9C}"/>
            </c:ext>
          </c:extLst>
        </c:ser>
        <c:dLbls>
          <c:showLegendKey val="0"/>
          <c:showVal val="0"/>
          <c:showCatName val="0"/>
          <c:showSerName val="0"/>
          <c:showPercent val="0"/>
          <c:showBubbleSize val="0"/>
        </c:dLbls>
        <c:gapWidth val="304"/>
        <c:overlap val="12"/>
        <c:axId val="145089536"/>
        <c:axId val="158047552"/>
      </c:barChart>
      <c:catAx>
        <c:axId val="145089536"/>
        <c:scaling>
          <c:orientation val="minMax"/>
        </c:scaling>
        <c:delete val="0"/>
        <c:axPos val="b"/>
        <c:numFmt formatCode="General" sourceLinked="0"/>
        <c:majorTickMark val="out"/>
        <c:minorTickMark val="none"/>
        <c:tickLblPos val="nextTo"/>
        <c:crossAx val="158047552"/>
        <c:crosses val="autoZero"/>
        <c:auto val="1"/>
        <c:lblAlgn val="ctr"/>
        <c:lblOffset val="100"/>
        <c:noMultiLvlLbl val="0"/>
      </c:catAx>
      <c:valAx>
        <c:axId val="158047552"/>
        <c:scaling>
          <c:orientation val="minMax"/>
        </c:scaling>
        <c:delete val="0"/>
        <c:axPos val="l"/>
        <c:majorGridlines/>
        <c:numFmt formatCode="General" sourceLinked="1"/>
        <c:majorTickMark val="out"/>
        <c:minorTickMark val="none"/>
        <c:tickLblPos val="nextTo"/>
        <c:crossAx val="1450895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latin typeface="Times New Roman" pitchFamily="18" charset="0"/>
                <a:cs typeface="Times New Roman" pitchFamily="18" charset="0"/>
              </a:rPr>
              <a:t>Tỷ</a:t>
            </a:r>
            <a:r>
              <a:rPr lang="en-US" sz="1200" baseline="0">
                <a:latin typeface="Times New Roman" pitchFamily="18" charset="0"/>
                <a:cs typeface="Times New Roman" pitchFamily="18" charset="0"/>
              </a:rPr>
              <a:t> lệ %</a:t>
            </a:r>
            <a:endParaRPr lang="en-US" sz="1200">
              <a:latin typeface="Times New Roman" pitchFamily="18" charset="0"/>
              <a:cs typeface="Times New Roman" pitchFamily="18" charset="0"/>
            </a:endParaRPr>
          </a:p>
        </c:rich>
      </c:tx>
      <c:layout>
        <c:manualLayout>
          <c:xMode val="edge"/>
          <c:yMode val="edge"/>
          <c:x val="5.6205800361911279E-2"/>
          <c:y val="4.1005395158938474E-2"/>
        </c:manualLayout>
      </c:layout>
      <c:overlay val="0"/>
    </c:title>
    <c:autoTitleDeleted val="0"/>
    <c:plotArea>
      <c:layout/>
      <c:barChart>
        <c:barDir val="col"/>
        <c:grouping val="clustered"/>
        <c:varyColors val="0"/>
        <c:ser>
          <c:idx val="0"/>
          <c:order val="0"/>
          <c:tx>
            <c:strRef>
              <c:f>Sheet1!$B$1</c:f>
              <c:strCache>
                <c:ptCount val="1"/>
                <c:pt idx="0">
                  <c:v>tỷ lệ %</c:v>
                </c:pt>
              </c:strCache>
            </c:strRef>
          </c:tx>
          <c:invertIfNegative val="0"/>
          <c:cat>
            <c:strRef>
              <c:f>Sheet1!$A$2:$A$3</c:f>
              <c:strCache>
                <c:ptCount val="2"/>
                <c:pt idx="0">
                  <c:v>Năm 2023</c:v>
                </c:pt>
                <c:pt idx="1">
                  <c:v>Năm 2024</c:v>
                </c:pt>
              </c:strCache>
            </c:strRef>
          </c:cat>
          <c:val>
            <c:numRef>
              <c:f>Sheet1!$B$2:$B$3</c:f>
              <c:numCache>
                <c:formatCode>General</c:formatCode>
                <c:ptCount val="2"/>
                <c:pt idx="0">
                  <c:v>91.52</c:v>
                </c:pt>
                <c:pt idx="1">
                  <c:v>97.7</c:v>
                </c:pt>
              </c:numCache>
            </c:numRef>
          </c:val>
          <c:extLst>
            <c:ext xmlns:c16="http://schemas.microsoft.com/office/drawing/2014/chart" uri="{C3380CC4-5D6E-409C-BE32-E72D297353CC}">
              <c16:uniqueId val="{00000000-6FF4-4869-9533-BB44602DFF5D}"/>
            </c:ext>
          </c:extLst>
        </c:ser>
        <c:dLbls>
          <c:showLegendKey val="0"/>
          <c:showVal val="0"/>
          <c:showCatName val="0"/>
          <c:showSerName val="0"/>
          <c:showPercent val="0"/>
          <c:showBubbleSize val="0"/>
        </c:dLbls>
        <c:gapWidth val="303"/>
        <c:overlap val="12"/>
        <c:axId val="161778688"/>
        <c:axId val="158042944"/>
      </c:barChart>
      <c:catAx>
        <c:axId val="161778688"/>
        <c:scaling>
          <c:orientation val="minMax"/>
        </c:scaling>
        <c:delete val="0"/>
        <c:axPos val="b"/>
        <c:numFmt formatCode="General" sourceLinked="0"/>
        <c:majorTickMark val="out"/>
        <c:minorTickMark val="none"/>
        <c:tickLblPos val="nextTo"/>
        <c:crossAx val="158042944"/>
        <c:crosses val="autoZero"/>
        <c:auto val="1"/>
        <c:lblAlgn val="ctr"/>
        <c:lblOffset val="100"/>
        <c:noMultiLvlLbl val="0"/>
      </c:catAx>
      <c:valAx>
        <c:axId val="158042944"/>
        <c:scaling>
          <c:orientation val="minMax"/>
        </c:scaling>
        <c:delete val="0"/>
        <c:axPos val="l"/>
        <c:majorGridlines/>
        <c:numFmt formatCode="General" sourceLinked="1"/>
        <c:majorTickMark val="out"/>
        <c:minorTickMark val="none"/>
        <c:tickLblPos val="nextTo"/>
        <c:crossAx val="16177868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sz="1400"/>
              <a:t>Tỷ lệ %</a:t>
            </a:r>
          </a:p>
        </c:rich>
      </c:tx>
      <c:layout>
        <c:manualLayout>
          <c:xMode val="edge"/>
          <c:yMode val="edge"/>
          <c:x val="1.8032407407407389E-2"/>
          <c:y val="2.3809523809523808E-2"/>
        </c:manualLayout>
      </c:layout>
      <c:overlay val="0"/>
    </c:title>
    <c:autoTitleDeleted val="0"/>
    <c:plotArea>
      <c:layout>
        <c:manualLayout>
          <c:layoutTarget val="inner"/>
          <c:xMode val="edge"/>
          <c:yMode val="edge"/>
          <c:x val="7.7571449402158071E-2"/>
          <c:y val="0.14362110986126733"/>
          <c:w val="0.79994130941965591"/>
          <c:h val="0.75299931258592678"/>
        </c:manualLayout>
      </c:layout>
      <c:barChart>
        <c:barDir val="col"/>
        <c:grouping val="clustered"/>
        <c:varyColors val="0"/>
        <c:ser>
          <c:idx val="0"/>
          <c:order val="0"/>
          <c:tx>
            <c:strRef>
              <c:f>Sheet1!$B$1</c:f>
              <c:strCache>
                <c:ptCount val="1"/>
                <c:pt idx="0">
                  <c:v>Tỷ lệ</c:v>
                </c:pt>
              </c:strCache>
            </c:strRef>
          </c:tx>
          <c:invertIfNegative val="0"/>
          <c:cat>
            <c:strRef>
              <c:f>Sheet1!$A$2:$A$3</c:f>
              <c:strCache>
                <c:ptCount val="2"/>
                <c:pt idx="0">
                  <c:v>Năm 2023</c:v>
                </c:pt>
                <c:pt idx="1">
                  <c:v>Năm 2024</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0-E98E-4743-8403-1172F37DE60D}"/>
            </c:ext>
          </c:extLst>
        </c:ser>
        <c:dLbls>
          <c:showLegendKey val="0"/>
          <c:showVal val="0"/>
          <c:showCatName val="0"/>
          <c:showSerName val="0"/>
          <c:showPercent val="0"/>
          <c:showBubbleSize val="0"/>
        </c:dLbls>
        <c:gapWidth val="302"/>
        <c:overlap val="12"/>
        <c:axId val="169947136"/>
        <c:axId val="158045824"/>
      </c:barChart>
      <c:catAx>
        <c:axId val="169947136"/>
        <c:scaling>
          <c:orientation val="minMax"/>
        </c:scaling>
        <c:delete val="0"/>
        <c:axPos val="b"/>
        <c:numFmt formatCode="General" sourceLinked="0"/>
        <c:majorTickMark val="out"/>
        <c:minorTickMark val="none"/>
        <c:tickLblPos val="nextTo"/>
        <c:crossAx val="158045824"/>
        <c:crosses val="autoZero"/>
        <c:auto val="1"/>
        <c:lblAlgn val="ctr"/>
        <c:lblOffset val="100"/>
        <c:noMultiLvlLbl val="0"/>
      </c:catAx>
      <c:valAx>
        <c:axId val="158045824"/>
        <c:scaling>
          <c:orientation val="minMax"/>
        </c:scaling>
        <c:delete val="0"/>
        <c:axPos val="l"/>
        <c:majorGridlines/>
        <c:numFmt formatCode="General" sourceLinked="1"/>
        <c:majorTickMark val="out"/>
        <c:minorTickMark val="none"/>
        <c:tickLblPos val="nextTo"/>
        <c:crossAx val="1699471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Ngày</a:t>
            </a:r>
            <a:r>
              <a:rPr lang="en-US" sz="1200" baseline="0"/>
              <a:t> </a:t>
            </a:r>
            <a:endParaRPr lang="en-US" sz="1200"/>
          </a:p>
        </c:rich>
      </c:tx>
      <c:layout>
        <c:manualLayout>
          <c:xMode val="edge"/>
          <c:yMode val="edge"/>
          <c:x val="2.8229075532225159E-2"/>
          <c:y val="2.3809523809523808E-2"/>
        </c:manualLayout>
      </c:layout>
      <c:overlay val="0"/>
    </c:title>
    <c:autoTitleDeleted val="0"/>
    <c:plotArea>
      <c:layout/>
      <c:barChart>
        <c:barDir val="col"/>
        <c:grouping val="clustered"/>
        <c:varyColors val="0"/>
        <c:ser>
          <c:idx val="0"/>
          <c:order val="0"/>
          <c:tx>
            <c:strRef>
              <c:f>Sheet1!$B$1</c:f>
              <c:strCache>
                <c:ptCount val="1"/>
                <c:pt idx="0">
                  <c:v>Ngày</c:v>
                </c:pt>
              </c:strCache>
            </c:strRef>
          </c:tx>
          <c:invertIfNegative val="0"/>
          <c:cat>
            <c:strRef>
              <c:f>Sheet1!$A$2:$A$3</c:f>
              <c:strCache>
                <c:ptCount val="2"/>
                <c:pt idx="0">
                  <c:v>Năm 2023</c:v>
                </c:pt>
                <c:pt idx="1">
                  <c:v>Năm 2024</c:v>
                </c:pt>
              </c:strCache>
            </c:strRef>
          </c:cat>
          <c:val>
            <c:numRef>
              <c:f>Sheet1!$B$2:$B$3</c:f>
              <c:numCache>
                <c:formatCode>General</c:formatCode>
                <c:ptCount val="2"/>
                <c:pt idx="0">
                  <c:v>4.2</c:v>
                </c:pt>
                <c:pt idx="1">
                  <c:v>4.5</c:v>
                </c:pt>
              </c:numCache>
            </c:numRef>
          </c:val>
          <c:extLst>
            <c:ext xmlns:c16="http://schemas.microsoft.com/office/drawing/2014/chart" uri="{C3380CC4-5D6E-409C-BE32-E72D297353CC}">
              <c16:uniqueId val="{00000000-4087-41F3-99AA-51AB223D5DCB}"/>
            </c:ext>
          </c:extLst>
        </c:ser>
        <c:dLbls>
          <c:showLegendKey val="0"/>
          <c:showVal val="0"/>
          <c:showCatName val="0"/>
          <c:showSerName val="0"/>
          <c:showPercent val="0"/>
          <c:showBubbleSize val="0"/>
        </c:dLbls>
        <c:gapWidth val="304"/>
        <c:overlap val="12"/>
        <c:axId val="145089536"/>
        <c:axId val="158047552"/>
      </c:barChart>
      <c:catAx>
        <c:axId val="145089536"/>
        <c:scaling>
          <c:orientation val="minMax"/>
        </c:scaling>
        <c:delete val="0"/>
        <c:axPos val="b"/>
        <c:numFmt formatCode="General" sourceLinked="0"/>
        <c:majorTickMark val="out"/>
        <c:minorTickMark val="none"/>
        <c:tickLblPos val="nextTo"/>
        <c:crossAx val="158047552"/>
        <c:crosses val="autoZero"/>
        <c:auto val="1"/>
        <c:lblAlgn val="ctr"/>
        <c:lblOffset val="100"/>
        <c:noMultiLvlLbl val="0"/>
      </c:catAx>
      <c:valAx>
        <c:axId val="158047552"/>
        <c:scaling>
          <c:orientation val="minMax"/>
        </c:scaling>
        <c:delete val="0"/>
        <c:axPos val="l"/>
        <c:majorGridlines/>
        <c:numFmt formatCode="General" sourceLinked="1"/>
        <c:majorTickMark val="out"/>
        <c:minorTickMark val="none"/>
        <c:tickLblPos val="nextTo"/>
        <c:crossAx val="1450895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latin typeface="Times New Roman" pitchFamily="18" charset="0"/>
                <a:cs typeface="Times New Roman" pitchFamily="18" charset="0"/>
              </a:rPr>
              <a:t>Phút</a:t>
            </a:r>
          </a:p>
        </c:rich>
      </c:tx>
      <c:layout>
        <c:manualLayout>
          <c:xMode val="edge"/>
          <c:yMode val="edge"/>
          <c:x val="9.9537037037036977E-4"/>
          <c:y val="3.1746031746031744E-2"/>
        </c:manualLayout>
      </c:layout>
      <c:overlay val="0"/>
    </c:title>
    <c:autoTitleDeleted val="0"/>
    <c:plotArea>
      <c:layout/>
      <c:barChart>
        <c:barDir val="col"/>
        <c:grouping val="clustered"/>
        <c:varyColors val="0"/>
        <c:ser>
          <c:idx val="0"/>
          <c:order val="0"/>
          <c:tx>
            <c:strRef>
              <c:f>Sheet1!$B$1</c:f>
              <c:strCache>
                <c:ptCount val="1"/>
                <c:pt idx="0">
                  <c:v>Phút</c:v>
                </c:pt>
              </c:strCache>
            </c:strRef>
          </c:tx>
          <c:invertIfNegative val="0"/>
          <c:cat>
            <c:strRef>
              <c:f>Sheet1!$A$2:$A$3</c:f>
              <c:strCache>
                <c:ptCount val="2"/>
                <c:pt idx="0">
                  <c:v>Năm 2023</c:v>
                </c:pt>
                <c:pt idx="1">
                  <c:v>Năm  2024</c:v>
                </c:pt>
              </c:strCache>
            </c:strRef>
          </c:cat>
          <c:val>
            <c:numRef>
              <c:f>Sheet1!$B$2:$B$3</c:f>
              <c:numCache>
                <c:formatCode>General</c:formatCode>
                <c:ptCount val="2"/>
                <c:pt idx="0">
                  <c:v>33.54</c:v>
                </c:pt>
                <c:pt idx="1">
                  <c:v>39.450000000000003</c:v>
                </c:pt>
              </c:numCache>
            </c:numRef>
          </c:val>
          <c:extLst>
            <c:ext xmlns:c16="http://schemas.microsoft.com/office/drawing/2014/chart" uri="{C3380CC4-5D6E-409C-BE32-E72D297353CC}">
              <c16:uniqueId val="{00000000-D07E-495D-8591-367C3C9FDF86}"/>
            </c:ext>
          </c:extLst>
        </c:ser>
        <c:dLbls>
          <c:showLegendKey val="0"/>
          <c:showVal val="0"/>
          <c:showCatName val="0"/>
          <c:showSerName val="0"/>
          <c:showPercent val="0"/>
          <c:showBubbleSize val="0"/>
        </c:dLbls>
        <c:gapWidth val="303"/>
        <c:overlap val="12"/>
        <c:axId val="94941568"/>
        <c:axId val="94943104"/>
      </c:barChart>
      <c:catAx>
        <c:axId val="94941568"/>
        <c:scaling>
          <c:orientation val="minMax"/>
        </c:scaling>
        <c:delete val="0"/>
        <c:axPos val="b"/>
        <c:numFmt formatCode="General" sourceLinked="0"/>
        <c:majorTickMark val="out"/>
        <c:minorTickMark val="none"/>
        <c:tickLblPos val="nextTo"/>
        <c:crossAx val="94943104"/>
        <c:crosses val="autoZero"/>
        <c:auto val="1"/>
        <c:lblAlgn val="ctr"/>
        <c:lblOffset val="100"/>
        <c:noMultiLvlLbl val="0"/>
      </c:catAx>
      <c:valAx>
        <c:axId val="94943104"/>
        <c:scaling>
          <c:orientation val="minMax"/>
        </c:scaling>
        <c:delete val="0"/>
        <c:axPos val="l"/>
        <c:majorGridlines/>
        <c:numFmt formatCode="General" sourceLinked="1"/>
        <c:majorTickMark val="out"/>
        <c:minorTickMark val="none"/>
        <c:tickLblPos val="nextTo"/>
        <c:crossAx val="9494156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1.6655001458151086E-2"/>
          <c:y val="2.3809523809523808E-2"/>
        </c:manualLayout>
      </c:layout>
      <c:overlay val="0"/>
    </c:title>
    <c:autoTitleDeleted val="0"/>
    <c:plotArea>
      <c:layout>
        <c:manualLayout>
          <c:layoutTarget val="inner"/>
          <c:xMode val="edge"/>
          <c:yMode val="edge"/>
          <c:x val="5.999033974919802E-2"/>
          <c:y val="0.15903793275840519"/>
          <c:w val="0.79574001166520847"/>
          <c:h val="0.73361423572053497"/>
        </c:manualLayout>
      </c:layout>
      <c:barChart>
        <c:barDir val="col"/>
        <c:grouping val="clustered"/>
        <c:varyColors val="0"/>
        <c:ser>
          <c:idx val="0"/>
          <c:order val="0"/>
          <c:tx>
            <c:strRef>
              <c:f>Sheet1!$B$1</c:f>
              <c:strCache>
                <c:ptCount val="1"/>
                <c:pt idx="0">
                  <c:v>Tỷ lệ %</c:v>
                </c:pt>
              </c:strCache>
            </c:strRef>
          </c:tx>
          <c:spPr>
            <a:solidFill>
              <a:schemeClr val="accent4"/>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2023</c:v>
                </c:pt>
                <c:pt idx="1">
                  <c:v>2024</c:v>
                </c:pt>
              </c:numCache>
            </c:numRef>
          </c:cat>
          <c:val>
            <c:numRef>
              <c:f>Sheet1!$B$2:$B$3</c:f>
              <c:numCache>
                <c:formatCode>General</c:formatCode>
                <c:ptCount val="2"/>
                <c:pt idx="0">
                  <c:v>65</c:v>
                </c:pt>
                <c:pt idx="1">
                  <c:v>70</c:v>
                </c:pt>
              </c:numCache>
            </c:numRef>
          </c:val>
          <c:extLst>
            <c:ext xmlns:c16="http://schemas.microsoft.com/office/drawing/2014/chart" uri="{C3380CC4-5D6E-409C-BE32-E72D297353CC}">
              <c16:uniqueId val="{00000000-79CF-49B7-BFF4-83C9EB436F18}"/>
            </c:ext>
          </c:extLst>
        </c:ser>
        <c:dLbls>
          <c:showLegendKey val="0"/>
          <c:showVal val="0"/>
          <c:showCatName val="0"/>
          <c:showSerName val="0"/>
          <c:showPercent val="0"/>
          <c:showBubbleSize val="0"/>
        </c:dLbls>
        <c:gapWidth val="342"/>
        <c:overlap val="40"/>
        <c:axId val="96427392"/>
        <c:axId val="96539776"/>
      </c:barChart>
      <c:catAx>
        <c:axId val="96427392"/>
        <c:scaling>
          <c:orientation val="minMax"/>
        </c:scaling>
        <c:delete val="0"/>
        <c:axPos val="b"/>
        <c:numFmt formatCode="General" sourceLinked="1"/>
        <c:majorTickMark val="none"/>
        <c:minorTickMark val="none"/>
        <c:tickLblPos val="nextTo"/>
        <c:crossAx val="96539776"/>
        <c:crosses val="autoZero"/>
        <c:auto val="1"/>
        <c:lblAlgn val="ctr"/>
        <c:lblOffset val="100"/>
        <c:noMultiLvlLbl val="0"/>
      </c:catAx>
      <c:valAx>
        <c:axId val="96539776"/>
        <c:scaling>
          <c:orientation val="minMax"/>
        </c:scaling>
        <c:delete val="0"/>
        <c:axPos val="l"/>
        <c:majorGridlines/>
        <c:numFmt formatCode="General" sourceLinked="1"/>
        <c:majorTickMark val="none"/>
        <c:minorTickMark val="none"/>
        <c:tickLblPos val="nextTo"/>
        <c:crossAx val="9642739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Tỷ lệ %</a:t>
            </a:r>
          </a:p>
        </c:rich>
      </c:tx>
      <c:layout>
        <c:manualLayout>
          <c:xMode val="edge"/>
          <c:yMode val="edge"/>
          <c:x val="2.8229075532225159E-2"/>
          <c:y val="2.3809523809523808E-2"/>
        </c:manualLayout>
      </c:layout>
      <c:overlay val="0"/>
    </c:title>
    <c:autoTitleDeleted val="0"/>
    <c:plotArea>
      <c:layout/>
      <c:barChart>
        <c:barDir val="col"/>
        <c:grouping val="clustered"/>
        <c:varyColors val="0"/>
        <c:ser>
          <c:idx val="0"/>
          <c:order val="0"/>
          <c:tx>
            <c:strRef>
              <c:f>Sheet1!$B$1</c:f>
              <c:strCache>
                <c:ptCount val="1"/>
                <c:pt idx="0">
                  <c:v>tỷ lệ %</c:v>
                </c:pt>
              </c:strCache>
            </c:strRef>
          </c:tx>
          <c:invertIfNegative val="0"/>
          <c:cat>
            <c:strRef>
              <c:f>Sheet1!$A$2:$A$3</c:f>
              <c:strCache>
                <c:ptCount val="2"/>
                <c:pt idx="0">
                  <c:v>Năm 2023</c:v>
                </c:pt>
                <c:pt idx="1">
                  <c:v>Năm 2024</c:v>
                </c:pt>
              </c:strCache>
            </c:strRef>
          </c:cat>
          <c:val>
            <c:numRef>
              <c:f>Sheet1!$B$2:$B$3</c:f>
              <c:numCache>
                <c:formatCode>General</c:formatCode>
                <c:ptCount val="2"/>
                <c:pt idx="0">
                  <c:v>3.59</c:v>
                </c:pt>
                <c:pt idx="1">
                  <c:v>3.1</c:v>
                </c:pt>
              </c:numCache>
            </c:numRef>
          </c:val>
          <c:extLst>
            <c:ext xmlns:c16="http://schemas.microsoft.com/office/drawing/2014/chart" uri="{C3380CC4-5D6E-409C-BE32-E72D297353CC}">
              <c16:uniqueId val="{00000000-54B1-4B9C-B58D-DFA44E72D54E}"/>
            </c:ext>
          </c:extLst>
        </c:ser>
        <c:dLbls>
          <c:showLegendKey val="0"/>
          <c:showVal val="0"/>
          <c:showCatName val="0"/>
          <c:showSerName val="0"/>
          <c:showPercent val="0"/>
          <c:showBubbleSize val="0"/>
        </c:dLbls>
        <c:gapWidth val="304"/>
        <c:overlap val="12"/>
        <c:axId val="145089536"/>
        <c:axId val="158047552"/>
      </c:barChart>
      <c:catAx>
        <c:axId val="145089536"/>
        <c:scaling>
          <c:orientation val="minMax"/>
        </c:scaling>
        <c:delete val="0"/>
        <c:axPos val="b"/>
        <c:numFmt formatCode="General" sourceLinked="0"/>
        <c:majorTickMark val="out"/>
        <c:minorTickMark val="none"/>
        <c:tickLblPos val="nextTo"/>
        <c:crossAx val="158047552"/>
        <c:crosses val="autoZero"/>
        <c:auto val="1"/>
        <c:lblAlgn val="ctr"/>
        <c:lblOffset val="100"/>
        <c:noMultiLvlLbl val="0"/>
      </c:catAx>
      <c:valAx>
        <c:axId val="158047552"/>
        <c:scaling>
          <c:orientation val="minMax"/>
        </c:scaling>
        <c:delete val="0"/>
        <c:axPos val="l"/>
        <c:majorGridlines/>
        <c:numFmt formatCode="General" sourceLinked="1"/>
        <c:majorTickMark val="out"/>
        <c:minorTickMark val="none"/>
        <c:tickLblPos val="nextTo"/>
        <c:crossAx val="1450895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Tỷ lệ %</a:t>
            </a:r>
          </a:p>
        </c:rich>
      </c:tx>
      <c:layout>
        <c:manualLayout>
          <c:xMode val="edge"/>
          <c:yMode val="edge"/>
          <c:x val="2.8229075532225159E-2"/>
          <c:y val="2.3809523809523808E-2"/>
        </c:manualLayout>
      </c:layout>
      <c:overlay val="0"/>
    </c:title>
    <c:autoTitleDeleted val="0"/>
    <c:plotArea>
      <c:layout/>
      <c:barChart>
        <c:barDir val="col"/>
        <c:grouping val="clustered"/>
        <c:varyColors val="0"/>
        <c:ser>
          <c:idx val="0"/>
          <c:order val="0"/>
          <c:tx>
            <c:strRef>
              <c:f>Sheet1!$B$1</c:f>
              <c:strCache>
                <c:ptCount val="1"/>
                <c:pt idx="0">
                  <c:v>tỷ lệ %</c:v>
                </c:pt>
              </c:strCache>
            </c:strRef>
          </c:tx>
          <c:spPr>
            <a:solidFill>
              <a:schemeClr val="accent3">
                <a:lumMod val="75000"/>
              </a:schemeClr>
            </a:solidFill>
          </c:spPr>
          <c:invertIfNegative val="0"/>
          <c:cat>
            <c:strRef>
              <c:f>Sheet1!$A$2:$A$3</c:f>
              <c:strCache>
                <c:ptCount val="2"/>
                <c:pt idx="0">
                  <c:v>Năm 2023</c:v>
                </c:pt>
                <c:pt idx="1">
                  <c:v>Năm 2024</c:v>
                </c:pt>
              </c:strCache>
            </c:strRef>
          </c:cat>
          <c:val>
            <c:numRef>
              <c:f>Sheet1!$B$2:$B$3</c:f>
              <c:numCache>
                <c:formatCode>General</c:formatCode>
                <c:ptCount val="2"/>
                <c:pt idx="0">
                  <c:v>91</c:v>
                </c:pt>
                <c:pt idx="1">
                  <c:v>91.8</c:v>
                </c:pt>
              </c:numCache>
            </c:numRef>
          </c:val>
          <c:extLst>
            <c:ext xmlns:c16="http://schemas.microsoft.com/office/drawing/2014/chart" uri="{C3380CC4-5D6E-409C-BE32-E72D297353CC}">
              <c16:uniqueId val="{00000000-68D1-4EE4-86B5-E4EBCFA151E4}"/>
            </c:ext>
          </c:extLst>
        </c:ser>
        <c:dLbls>
          <c:showLegendKey val="0"/>
          <c:showVal val="0"/>
          <c:showCatName val="0"/>
          <c:showSerName val="0"/>
          <c:showPercent val="0"/>
          <c:showBubbleSize val="0"/>
        </c:dLbls>
        <c:gapWidth val="304"/>
        <c:overlap val="12"/>
        <c:axId val="145089536"/>
        <c:axId val="158047552"/>
      </c:barChart>
      <c:catAx>
        <c:axId val="145089536"/>
        <c:scaling>
          <c:orientation val="minMax"/>
        </c:scaling>
        <c:delete val="0"/>
        <c:axPos val="b"/>
        <c:numFmt formatCode="General" sourceLinked="0"/>
        <c:majorTickMark val="out"/>
        <c:minorTickMark val="none"/>
        <c:tickLblPos val="nextTo"/>
        <c:crossAx val="158047552"/>
        <c:crosses val="autoZero"/>
        <c:auto val="1"/>
        <c:lblAlgn val="ctr"/>
        <c:lblOffset val="100"/>
        <c:noMultiLvlLbl val="0"/>
      </c:catAx>
      <c:valAx>
        <c:axId val="158047552"/>
        <c:scaling>
          <c:orientation val="minMax"/>
        </c:scaling>
        <c:delete val="0"/>
        <c:axPos val="l"/>
        <c:majorGridlines/>
        <c:numFmt formatCode="General" sourceLinked="1"/>
        <c:majorTickMark val="out"/>
        <c:minorTickMark val="none"/>
        <c:tickLblPos val="nextTo"/>
        <c:crossAx val="1450895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Tỷ lệ %</a:t>
            </a:r>
          </a:p>
        </c:rich>
      </c:tx>
      <c:layout>
        <c:manualLayout>
          <c:xMode val="edge"/>
          <c:yMode val="edge"/>
          <c:x val="2.8229075532225159E-2"/>
          <c:y val="2.3809523809523808E-2"/>
        </c:manualLayout>
      </c:layout>
      <c:overlay val="0"/>
    </c:title>
    <c:autoTitleDeleted val="0"/>
    <c:plotArea>
      <c:layout/>
      <c:barChart>
        <c:barDir val="col"/>
        <c:grouping val="clustered"/>
        <c:varyColors val="0"/>
        <c:ser>
          <c:idx val="0"/>
          <c:order val="0"/>
          <c:tx>
            <c:strRef>
              <c:f>Sheet1!$B$1</c:f>
              <c:strCache>
                <c:ptCount val="1"/>
                <c:pt idx="0">
                  <c:v>tỷ lệ %</c:v>
                </c:pt>
              </c:strCache>
            </c:strRef>
          </c:tx>
          <c:spPr>
            <a:solidFill>
              <a:schemeClr val="accent5"/>
            </a:solidFill>
          </c:spPr>
          <c:invertIfNegative val="0"/>
          <c:cat>
            <c:strRef>
              <c:f>Sheet1!$A$2:$A$3</c:f>
              <c:strCache>
                <c:ptCount val="2"/>
                <c:pt idx="0">
                  <c:v>Năm 2023</c:v>
                </c:pt>
                <c:pt idx="1">
                  <c:v>Năm 2024</c:v>
                </c:pt>
              </c:strCache>
            </c:strRef>
          </c:cat>
          <c:val>
            <c:numRef>
              <c:f>Sheet1!$B$2:$B$3</c:f>
              <c:numCache>
                <c:formatCode>General</c:formatCode>
                <c:ptCount val="2"/>
                <c:pt idx="0">
                  <c:v>90</c:v>
                </c:pt>
                <c:pt idx="1">
                  <c:v>95.35</c:v>
                </c:pt>
              </c:numCache>
            </c:numRef>
          </c:val>
          <c:extLst>
            <c:ext xmlns:c16="http://schemas.microsoft.com/office/drawing/2014/chart" uri="{C3380CC4-5D6E-409C-BE32-E72D297353CC}">
              <c16:uniqueId val="{00000000-569E-425C-9D37-21630A73899D}"/>
            </c:ext>
          </c:extLst>
        </c:ser>
        <c:dLbls>
          <c:showLegendKey val="0"/>
          <c:showVal val="0"/>
          <c:showCatName val="0"/>
          <c:showSerName val="0"/>
          <c:showPercent val="0"/>
          <c:showBubbleSize val="0"/>
        </c:dLbls>
        <c:gapWidth val="304"/>
        <c:overlap val="12"/>
        <c:axId val="145089536"/>
        <c:axId val="158047552"/>
      </c:barChart>
      <c:catAx>
        <c:axId val="145089536"/>
        <c:scaling>
          <c:orientation val="minMax"/>
        </c:scaling>
        <c:delete val="0"/>
        <c:axPos val="b"/>
        <c:numFmt formatCode="General" sourceLinked="0"/>
        <c:majorTickMark val="out"/>
        <c:minorTickMark val="none"/>
        <c:tickLblPos val="nextTo"/>
        <c:crossAx val="158047552"/>
        <c:crosses val="autoZero"/>
        <c:auto val="1"/>
        <c:lblAlgn val="ctr"/>
        <c:lblOffset val="100"/>
        <c:noMultiLvlLbl val="0"/>
      </c:catAx>
      <c:valAx>
        <c:axId val="158047552"/>
        <c:scaling>
          <c:orientation val="minMax"/>
        </c:scaling>
        <c:delete val="0"/>
        <c:axPos val="l"/>
        <c:majorGridlines/>
        <c:numFmt formatCode="General" sourceLinked="1"/>
        <c:majorTickMark val="out"/>
        <c:minorTickMark val="none"/>
        <c:tickLblPos val="nextTo"/>
        <c:crossAx val="1450895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0.7766</cdr:x>
      <cdr:y>0.87847</cdr:y>
    </cdr:from>
    <cdr:to>
      <cdr:x>1</cdr:x>
      <cdr:y>1</cdr:y>
    </cdr:to>
    <cdr:sp macro="" textlink="">
      <cdr:nvSpPr>
        <cdr:cNvPr id="2" name="Text Box 1"/>
        <cdr:cNvSpPr txBox="1"/>
      </cdr:nvSpPr>
      <cdr:spPr>
        <a:xfrm xmlns:a="http://schemas.openxmlformats.org/drawingml/2006/main">
          <a:off x="3476625" y="2409825"/>
          <a:ext cx="10001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a:latin typeface="Times New Roman" pitchFamily="18" charset="0"/>
              <a:cs typeface="Times New Roman" pitchFamily="18" charset="0"/>
            </a:rPr>
            <a:t>Thời</a:t>
          </a:r>
          <a:r>
            <a:rPr lang="en-US" sz="1400" b="1" baseline="0">
              <a:latin typeface="Times New Roman" pitchFamily="18" charset="0"/>
              <a:cs typeface="Times New Roman" pitchFamily="18" charset="0"/>
            </a:rPr>
            <a:t> gian</a:t>
          </a:r>
          <a:endParaRPr lang="en-US" sz="1400" b="1">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0.83507</cdr:x>
      <cdr:y>0.85714</cdr:y>
    </cdr:from>
    <cdr:to>
      <cdr:x>0.98958</cdr:x>
      <cdr:y>0.9375</cdr:y>
    </cdr:to>
    <cdr:sp macro="" textlink="">
      <cdr:nvSpPr>
        <cdr:cNvPr id="2" name="Text Box 1"/>
        <cdr:cNvSpPr txBox="1"/>
      </cdr:nvSpPr>
      <cdr:spPr>
        <a:xfrm xmlns:a="http://schemas.openxmlformats.org/drawingml/2006/main">
          <a:off x="4581525" y="2743200"/>
          <a:ext cx="8477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0.79861</cdr:x>
      <cdr:y>0.8869</cdr:y>
    </cdr:from>
    <cdr:to>
      <cdr:x>0.96701</cdr:x>
      <cdr:y>0.97321</cdr:y>
    </cdr:to>
    <cdr:sp macro="" textlink="">
      <cdr:nvSpPr>
        <cdr:cNvPr id="3" name="Text Box 2"/>
        <cdr:cNvSpPr txBox="1"/>
      </cdr:nvSpPr>
      <cdr:spPr>
        <a:xfrm xmlns:a="http://schemas.openxmlformats.org/drawingml/2006/main">
          <a:off x="4381500" y="2838450"/>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Thời</a:t>
          </a:r>
          <a:r>
            <a:rPr lang="en-US" sz="1200" b="1" baseline="0"/>
            <a:t> gian</a:t>
          </a: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0.81771</cdr:x>
      <cdr:y>0.75</cdr:y>
    </cdr:from>
    <cdr:to>
      <cdr:x>1</cdr:x>
      <cdr:y>0.88988</cdr:y>
    </cdr:to>
    <cdr:sp macro="" textlink="">
      <cdr:nvSpPr>
        <cdr:cNvPr id="2" name="Text Box 1"/>
        <cdr:cNvSpPr txBox="1"/>
      </cdr:nvSpPr>
      <cdr:spPr>
        <a:xfrm xmlns:a="http://schemas.openxmlformats.org/drawingml/2006/main" flipV="1">
          <a:off x="4486275" y="2400300"/>
          <a:ext cx="1000125" cy="447675"/>
        </a:xfrm>
        <a:prstGeom xmlns:a="http://schemas.openxmlformats.org/drawingml/2006/main" prst="rect">
          <a:avLst/>
        </a:prstGeom>
      </cdr:spPr>
    </cdr:sp>
  </cdr:relSizeAnchor>
  <cdr:relSizeAnchor xmlns:cdr="http://schemas.openxmlformats.org/drawingml/2006/chartDrawing">
    <cdr:from>
      <cdr:x>0.79503</cdr:x>
      <cdr:y>0.88889</cdr:y>
    </cdr:from>
    <cdr:to>
      <cdr:x>1</cdr:x>
      <cdr:y>0.98264</cdr:y>
    </cdr:to>
    <cdr:sp macro="" textlink="">
      <cdr:nvSpPr>
        <cdr:cNvPr id="3" name="Text Box 2"/>
        <cdr:cNvSpPr txBox="1"/>
      </cdr:nvSpPr>
      <cdr:spPr>
        <a:xfrm xmlns:a="http://schemas.openxmlformats.org/drawingml/2006/main">
          <a:off x="3657600" y="2438400"/>
          <a:ext cx="942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Thời</a:t>
          </a:r>
          <a:r>
            <a:rPr lang="en-US" sz="1200" b="1" baseline="0">
              <a:latin typeface="Times New Roman" pitchFamily="18" charset="0"/>
              <a:cs typeface="Times New Roman" pitchFamily="18" charset="0"/>
            </a:rPr>
            <a:t> gian</a:t>
          </a:r>
          <a:endParaRPr lang="en-US" sz="12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0.82639</cdr:x>
      <cdr:y>0.89286</cdr:y>
    </cdr:from>
    <cdr:to>
      <cdr:x>1</cdr:x>
      <cdr:y>0.98214</cdr:y>
    </cdr:to>
    <cdr:sp macro="" textlink="">
      <cdr:nvSpPr>
        <cdr:cNvPr id="2" name="Text Box 1"/>
        <cdr:cNvSpPr txBox="1"/>
      </cdr:nvSpPr>
      <cdr:spPr>
        <a:xfrm xmlns:a="http://schemas.openxmlformats.org/drawingml/2006/main">
          <a:off x="4533900" y="2857500"/>
          <a:ext cx="9525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Thời</a:t>
          </a:r>
          <a:r>
            <a:rPr lang="en-US" sz="1400" b="1" baseline="0"/>
            <a:t> gian</a:t>
          </a:r>
          <a:endParaRPr lang="en-US" sz="1400" b="1"/>
        </a:p>
      </cdr:txBody>
    </cdr:sp>
  </cdr:relSizeAnchor>
</c:userShapes>
</file>

<file path=word/drawings/drawing4.xml><?xml version="1.0" encoding="utf-8"?>
<c:userShapes xmlns:c="http://schemas.openxmlformats.org/drawingml/2006/chart">
  <cdr:relSizeAnchor xmlns:cdr="http://schemas.openxmlformats.org/drawingml/2006/chartDrawing">
    <cdr:from>
      <cdr:x>0.83507</cdr:x>
      <cdr:y>0.85714</cdr:y>
    </cdr:from>
    <cdr:to>
      <cdr:x>0.98958</cdr:x>
      <cdr:y>0.9375</cdr:y>
    </cdr:to>
    <cdr:sp macro="" textlink="">
      <cdr:nvSpPr>
        <cdr:cNvPr id="2" name="Text Box 1"/>
        <cdr:cNvSpPr txBox="1"/>
      </cdr:nvSpPr>
      <cdr:spPr>
        <a:xfrm xmlns:a="http://schemas.openxmlformats.org/drawingml/2006/main">
          <a:off x="4581525" y="2743200"/>
          <a:ext cx="8477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0.79861</cdr:x>
      <cdr:y>0.8869</cdr:y>
    </cdr:from>
    <cdr:to>
      <cdr:x>0.96701</cdr:x>
      <cdr:y>0.97321</cdr:y>
    </cdr:to>
    <cdr:sp macro="" textlink="">
      <cdr:nvSpPr>
        <cdr:cNvPr id="3" name="Text Box 2"/>
        <cdr:cNvSpPr txBox="1"/>
      </cdr:nvSpPr>
      <cdr:spPr>
        <a:xfrm xmlns:a="http://schemas.openxmlformats.org/drawingml/2006/main">
          <a:off x="4381500" y="2838450"/>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Thời</a:t>
          </a:r>
          <a:r>
            <a:rPr lang="en-US" sz="1200" b="1" baseline="0"/>
            <a:t> gian</a:t>
          </a:r>
          <a:endParaRPr lang="en-US" sz="1200" b="1"/>
        </a:p>
      </cdr:txBody>
    </cdr:sp>
  </cdr:relSizeAnchor>
</c:userShapes>
</file>

<file path=word/drawings/drawing5.xml><?xml version="1.0" encoding="utf-8"?>
<c:userShapes xmlns:c="http://schemas.openxmlformats.org/drawingml/2006/chart">
  <cdr:relSizeAnchor xmlns:cdr="http://schemas.openxmlformats.org/drawingml/2006/chartDrawing">
    <cdr:from>
      <cdr:x>0.81771</cdr:x>
      <cdr:y>0.75</cdr:y>
    </cdr:from>
    <cdr:to>
      <cdr:x>1</cdr:x>
      <cdr:y>0.88988</cdr:y>
    </cdr:to>
    <cdr:sp macro="" textlink="">
      <cdr:nvSpPr>
        <cdr:cNvPr id="2" name="Text Box 1"/>
        <cdr:cNvSpPr txBox="1"/>
      </cdr:nvSpPr>
      <cdr:spPr>
        <a:xfrm xmlns:a="http://schemas.openxmlformats.org/drawingml/2006/main" flipV="1">
          <a:off x="4486275" y="2400300"/>
          <a:ext cx="1000125" cy="447675"/>
        </a:xfrm>
        <a:prstGeom xmlns:a="http://schemas.openxmlformats.org/drawingml/2006/main" prst="rect">
          <a:avLst/>
        </a:prstGeom>
      </cdr:spPr>
    </cdr:sp>
  </cdr:relSizeAnchor>
  <cdr:relSizeAnchor xmlns:cdr="http://schemas.openxmlformats.org/drawingml/2006/chartDrawing">
    <cdr:from>
      <cdr:x>0.79503</cdr:x>
      <cdr:y>0.88889</cdr:y>
    </cdr:from>
    <cdr:to>
      <cdr:x>1</cdr:x>
      <cdr:y>0.98264</cdr:y>
    </cdr:to>
    <cdr:sp macro="" textlink="">
      <cdr:nvSpPr>
        <cdr:cNvPr id="3" name="Text Box 2"/>
        <cdr:cNvSpPr txBox="1"/>
      </cdr:nvSpPr>
      <cdr:spPr>
        <a:xfrm xmlns:a="http://schemas.openxmlformats.org/drawingml/2006/main">
          <a:off x="3657600" y="2438400"/>
          <a:ext cx="942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Thời</a:t>
          </a:r>
          <a:r>
            <a:rPr lang="en-US" sz="1200" b="1" baseline="0">
              <a:latin typeface="Times New Roman" pitchFamily="18" charset="0"/>
              <a:cs typeface="Times New Roman" pitchFamily="18" charset="0"/>
            </a:rPr>
            <a:t> gian</a:t>
          </a:r>
          <a:endParaRPr lang="en-US" sz="1200" b="1">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0.74132</cdr:x>
      <cdr:y>0.8869</cdr:y>
    </cdr:from>
    <cdr:to>
      <cdr:x>0.94444</cdr:x>
      <cdr:y>1</cdr:y>
    </cdr:to>
    <cdr:sp macro="" textlink="">
      <cdr:nvSpPr>
        <cdr:cNvPr id="2" name="Text Box 1"/>
        <cdr:cNvSpPr txBox="1"/>
      </cdr:nvSpPr>
      <cdr:spPr>
        <a:xfrm xmlns:a="http://schemas.openxmlformats.org/drawingml/2006/main">
          <a:off x="4067175" y="2838450"/>
          <a:ext cx="111442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latin typeface="Times New Roman" pitchFamily="18" charset="0"/>
              <a:cs typeface="Times New Roman" pitchFamily="18" charset="0"/>
            </a:rPr>
            <a:t>Thời</a:t>
          </a:r>
          <a:r>
            <a:rPr lang="en-US" sz="1400" b="1" baseline="0">
              <a:latin typeface="Times New Roman" pitchFamily="18" charset="0"/>
              <a:cs typeface="Times New Roman" pitchFamily="18" charset="0"/>
            </a:rPr>
            <a:t> gian</a:t>
          </a:r>
          <a:endParaRPr lang="en-US" sz="1400" b="1">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0.83507</cdr:x>
      <cdr:y>0.85714</cdr:y>
    </cdr:from>
    <cdr:to>
      <cdr:x>0.98958</cdr:x>
      <cdr:y>0.9375</cdr:y>
    </cdr:to>
    <cdr:sp macro="" textlink="">
      <cdr:nvSpPr>
        <cdr:cNvPr id="2" name="Text Box 1"/>
        <cdr:cNvSpPr txBox="1"/>
      </cdr:nvSpPr>
      <cdr:spPr>
        <a:xfrm xmlns:a="http://schemas.openxmlformats.org/drawingml/2006/main">
          <a:off x="4581525" y="2743200"/>
          <a:ext cx="8477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0.79861</cdr:x>
      <cdr:y>0.8869</cdr:y>
    </cdr:from>
    <cdr:to>
      <cdr:x>0.96701</cdr:x>
      <cdr:y>0.97321</cdr:y>
    </cdr:to>
    <cdr:sp macro="" textlink="">
      <cdr:nvSpPr>
        <cdr:cNvPr id="3" name="Text Box 2"/>
        <cdr:cNvSpPr txBox="1"/>
      </cdr:nvSpPr>
      <cdr:spPr>
        <a:xfrm xmlns:a="http://schemas.openxmlformats.org/drawingml/2006/main">
          <a:off x="4381500" y="2838450"/>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Thời</a:t>
          </a:r>
          <a:r>
            <a:rPr lang="en-US" sz="1200" b="1" baseline="0"/>
            <a:t> gian</a:t>
          </a:r>
          <a:endParaRPr lang="en-US" sz="1200" b="1"/>
        </a:p>
      </cdr:txBody>
    </cdr:sp>
  </cdr:relSizeAnchor>
</c:userShapes>
</file>

<file path=word/drawings/drawing8.xml><?xml version="1.0" encoding="utf-8"?>
<c:userShapes xmlns:c="http://schemas.openxmlformats.org/drawingml/2006/chart">
  <cdr:relSizeAnchor xmlns:cdr="http://schemas.openxmlformats.org/drawingml/2006/chartDrawing">
    <cdr:from>
      <cdr:x>0.83507</cdr:x>
      <cdr:y>0.85714</cdr:y>
    </cdr:from>
    <cdr:to>
      <cdr:x>0.98958</cdr:x>
      <cdr:y>0.9375</cdr:y>
    </cdr:to>
    <cdr:sp macro="" textlink="">
      <cdr:nvSpPr>
        <cdr:cNvPr id="2" name="Text Box 1"/>
        <cdr:cNvSpPr txBox="1"/>
      </cdr:nvSpPr>
      <cdr:spPr>
        <a:xfrm xmlns:a="http://schemas.openxmlformats.org/drawingml/2006/main">
          <a:off x="4581525" y="2743200"/>
          <a:ext cx="8477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0.79861</cdr:x>
      <cdr:y>0.8869</cdr:y>
    </cdr:from>
    <cdr:to>
      <cdr:x>0.96701</cdr:x>
      <cdr:y>0.97321</cdr:y>
    </cdr:to>
    <cdr:sp macro="" textlink="">
      <cdr:nvSpPr>
        <cdr:cNvPr id="3" name="Text Box 2"/>
        <cdr:cNvSpPr txBox="1"/>
      </cdr:nvSpPr>
      <cdr:spPr>
        <a:xfrm xmlns:a="http://schemas.openxmlformats.org/drawingml/2006/main">
          <a:off x="4381500" y="2838450"/>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Thời</a:t>
          </a:r>
          <a:r>
            <a:rPr lang="en-US" sz="1200" b="1" baseline="0"/>
            <a:t> gian</a:t>
          </a:r>
          <a:endParaRPr lang="en-US" sz="1200" b="1"/>
        </a:p>
      </cdr:txBody>
    </cdr:sp>
  </cdr:relSizeAnchor>
</c:userShapes>
</file>

<file path=word/drawings/drawing9.xml><?xml version="1.0" encoding="utf-8"?>
<c:userShapes xmlns:c="http://schemas.openxmlformats.org/drawingml/2006/chart">
  <cdr:relSizeAnchor xmlns:cdr="http://schemas.openxmlformats.org/drawingml/2006/chartDrawing">
    <cdr:from>
      <cdr:x>0.83507</cdr:x>
      <cdr:y>0.85714</cdr:y>
    </cdr:from>
    <cdr:to>
      <cdr:x>0.98958</cdr:x>
      <cdr:y>0.9375</cdr:y>
    </cdr:to>
    <cdr:sp macro="" textlink="">
      <cdr:nvSpPr>
        <cdr:cNvPr id="2" name="Text Box 1"/>
        <cdr:cNvSpPr txBox="1"/>
      </cdr:nvSpPr>
      <cdr:spPr>
        <a:xfrm xmlns:a="http://schemas.openxmlformats.org/drawingml/2006/main">
          <a:off x="4581525" y="2743200"/>
          <a:ext cx="8477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0.79861</cdr:x>
      <cdr:y>0.8869</cdr:y>
    </cdr:from>
    <cdr:to>
      <cdr:x>0.96701</cdr:x>
      <cdr:y>0.97321</cdr:y>
    </cdr:to>
    <cdr:sp macro="" textlink="">
      <cdr:nvSpPr>
        <cdr:cNvPr id="3" name="Text Box 2"/>
        <cdr:cNvSpPr txBox="1"/>
      </cdr:nvSpPr>
      <cdr:spPr>
        <a:xfrm xmlns:a="http://schemas.openxmlformats.org/drawingml/2006/main">
          <a:off x="4381500" y="2838450"/>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Thời</a:t>
          </a:r>
          <a:r>
            <a:rPr lang="en-US" sz="1200" b="1" baseline="0"/>
            <a:t> gian</a:t>
          </a:r>
          <a:endParaRPr lang="en-US"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7F04C-98F3-4AC9-A1D0-05FA0F88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Administrator</cp:lastModifiedBy>
  <cp:revision>216</cp:revision>
  <cp:lastPrinted>2024-11-24T08:48:00Z</cp:lastPrinted>
  <dcterms:created xsi:type="dcterms:W3CDTF">2020-04-01T08:20:00Z</dcterms:created>
  <dcterms:modified xsi:type="dcterms:W3CDTF">2024-11-27T02:18:00Z</dcterms:modified>
</cp:coreProperties>
</file>